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16" w:type="dxa"/>
        <w:tblInd w:w="-106" w:type="dxa"/>
        <w:tblLayout w:type="fixed"/>
        <w:tblLook w:val="0000"/>
      </w:tblPr>
      <w:tblGrid>
        <w:gridCol w:w="3475"/>
        <w:gridCol w:w="6041"/>
      </w:tblGrid>
      <w:tr w:rsidR="00DB7328" w:rsidRPr="00D17F11" w:rsidTr="00FE037C">
        <w:trPr>
          <w:trHeight w:val="1276"/>
        </w:trPr>
        <w:tc>
          <w:tcPr>
            <w:tcW w:w="3475" w:type="dxa"/>
          </w:tcPr>
          <w:p w:rsidR="00DB7328" w:rsidRPr="00D17F11" w:rsidRDefault="00DB7328" w:rsidP="001820E8">
            <w:pPr>
              <w:jc w:val="center"/>
              <w:rPr>
                <w:b/>
                <w:sz w:val="26"/>
                <w:szCs w:val="26"/>
                <w:lang w:val="vi-VN"/>
              </w:rPr>
            </w:pPr>
            <w:r w:rsidRPr="00D17F11">
              <w:rPr>
                <w:sz w:val="2"/>
                <w:lang w:val="vi-VN"/>
              </w:rPr>
              <w:br w:type="page"/>
            </w:r>
            <w:r w:rsidRPr="00D17F11">
              <w:rPr>
                <w:b/>
                <w:sz w:val="26"/>
                <w:szCs w:val="26"/>
                <w:lang w:val="vi-VN"/>
              </w:rPr>
              <w:t>BỘ TÀI CHÍNH</w:t>
            </w:r>
          </w:p>
          <w:p w:rsidR="00DB7328" w:rsidRPr="00D17F11" w:rsidRDefault="005B7FE7" w:rsidP="001820E8">
            <w:pPr>
              <w:jc w:val="center"/>
              <w:rPr>
                <w:sz w:val="26"/>
                <w:lang w:val="vi-VN"/>
              </w:rPr>
            </w:pPr>
            <w:r w:rsidRPr="005B7FE7">
              <w:rPr>
                <w:noProof/>
              </w:rPr>
              <w:pict>
                <v:line id="Line 9" o:spid="_x0000_s1028" style="position:absolute;left:0;text-align:left;z-index:251656704;visibility:visible" from="65pt,4.9pt" to="100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"/>
              </w:pict>
            </w:r>
          </w:p>
          <w:p w:rsidR="00DB7328" w:rsidRPr="00D17F11" w:rsidRDefault="00DB7328" w:rsidP="001820E8">
            <w:pPr>
              <w:jc w:val="center"/>
              <w:rPr>
                <w:sz w:val="26"/>
                <w:lang w:val="vi-VN"/>
              </w:rPr>
            </w:pPr>
          </w:p>
          <w:p w:rsidR="00DB7328" w:rsidRPr="00D17F11" w:rsidRDefault="00DB7328" w:rsidP="001820E8">
            <w:pPr>
              <w:jc w:val="center"/>
            </w:pPr>
          </w:p>
        </w:tc>
        <w:tc>
          <w:tcPr>
            <w:tcW w:w="6041" w:type="dxa"/>
          </w:tcPr>
          <w:p w:rsidR="00DB7328" w:rsidRPr="00D17F11" w:rsidRDefault="00DB7328" w:rsidP="001820E8">
            <w:pPr>
              <w:jc w:val="center"/>
              <w:rPr>
                <w:b/>
                <w:sz w:val="26"/>
                <w:szCs w:val="26"/>
                <w:lang w:val="vi-VN"/>
              </w:rPr>
            </w:pPr>
            <w:r w:rsidRPr="00D17F11">
              <w:rPr>
                <w:b/>
                <w:sz w:val="26"/>
                <w:szCs w:val="26"/>
                <w:lang w:val="vi-VN"/>
              </w:rPr>
              <w:t>CỘNG HÒA XÃ HỘI CHỦ NGHĨA VIỆT NAM</w:t>
            </w:r>
          </w:p>
          <w:p w:rsidR="00DB7328" w:rsidRPr="00D17F11" w:rsidRDefault="00DB7328" w:rsidP="001820E8">
            <w:pPr>
              <w:jc w:val="center"/>
              <w:rPr>
                <w:b/>
                <w:sz w:val="28"/>
                <w:szCs w:val="28"/>
              </w:rPr>
            </w:pPr>
            <w:r w:rsidRPr="00D17F11">
              <w:rPr>
                <w:b/>
                <w:sz w:val="28"/>
                <w:szCs w:val="28"/>
              </w:rPr>
              <w:t>Độc lập - Tự do - Hạnh phúc</w:t>
            </w:r>
          </w:p>
          <w:p w:rsidR="00DB7328" w:rsidRPr="00D17F11" w:rsidRDefault="005B7FE7" w:rsidP="001820E8">
            <w:pPr>
              <w:jc w:val="center"/>
              <w:rPr>
                <w:sz w:val="12"/>
              </w:rPr>
            </w:pPr>
            <w:r w:rsidRPr="005B7FE7">
              <w:rPr>
                <w:noProof/>
              </w:rPr>
              <w:pict>
                <v:line id="Line 10" o:spid="_x0000_s1027" style="position:absolute;left:0;text-align:left;z-index:251657728;visibility:visible" from="64.55pt,4.4pt" to="227.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"/>
              </w:pict>
            </w:r>
          </w:p>
          <w:p w:rsidR="00DB7328" w:rsidRPr="00D17F11" w:rsidRDefault="00DB7328" w:rsidP="001820E8">
            <w:pPr>
              <w:jc w:val="center"/>
              <w:rPr>
                <w:i/>
                <w:sz w:val="8"/>
              </w:rPr>
            </w:pPr>
          </w:p>
          <w:p w:rsidR="00DB7328" w:rsidRDefault="00BB23BF" w:rsidP="003256D8">
            <w:pPr>
              <w:jc w:val="center"/>
              <w:rPr>
                <w:i/>
                <w:sz w:val="28"/>
                <w:szCs w:val="28"/>
              </w:rPr>
            </w:pPr>
            <w:r>
              <w:rPr>
                <w:i/>
                <w:sz w:val="28"/>
                <w:szCs w:val="28"/>
              </w:rPr>
              <w:t xml:space="preserve">Hà Nội, ngày </w:t>
            </w:r>
            <w:r w:rsidR="008527CC">
              <w:rPr>
                <w:i/>
                <w:sz w:val="28"/>
                <w:szCs w:val="28"/>
              </w:rPr>
              <w:t>21</w:t>
            </w:r>
            <w:r>
              <w:rPr>
                <w:i/>
                <w:sz w:val="28"/>
                <w:szCs w:val="28"/>
              </w:rPr>
              <w:t xml:space="preserve"> tháng 8 năm 2024</w:t>
            </w:r>
          </w:p>
          <w:p w:rsidR="000805FD" w:rsidRPr="00D17F11" w:rsidRDefault="000805FD" w:rsidP="003256D8">
            <w:pPr>
              <w:jc w:val="center"/>
              <w:rPr>
                <w:i/>
                <w:sz w:val="28"/>
                <w:szCs w:val="28"/>
              </w:rPr>
            </w:pPr>
          </w:p>
        </w:tc>
      </w:tr>
    </w:tbl>
    <w:p w:rsidR="003256D8" w:rsidRPr="006B4A67" w:rsidRDefault="003256D8" w:rsidP="003256D8">
      <w:pPr>
        <w:jc w:val="center"/>
        <w:rPr>
          <w:b/>
          <w:sz w:val="28"/>
          <w:lang w:val="nl-NL"/>
        </w:rPr>
      </w:pPr>
    </w:p>
    <w:p w:rsidR="003256D8" w:rsidRDefault="00D46B85" w:rsidP="003256D8">
      <w:pPr>
        <w:jc w:val="center"/>
        <w:rPr>
          <w:b/>
          <w:sz w:val="28"/>
          <w:lang w:val="nl-NL"/>
        </w:rPr>
      </w:pPr>
      <w:r>
        <w:rPr>
          <w:b/>
          <w:sz w:val="28"/>
          <w:lang w:val="nl-NL"/>
        </w:rPr>
        <w:t>Bản tổng hợp, g</w:t>
      </w:r>
      <w:r w:rsidR="003256D8">
        <w:rPr>
          <w:b/>
          <w:sz w:val="28"/>
          <w:lang w:val="nl-NL"/>
        </w:rPr>
        <w:t xml:space="preserve">iải trình, tiếp thu ý kiến </w:t>
      </w:r>
      <w:r>
        <w:rPr>
          <w:b/>
          <w:sz w:val="28"/>
          <w:lang w:val="nl-NL"/>
        </w:rPr>
        <w:t>góp ý</w:t>
      </w:r>
      <w:r w:rsidR="003256D8">
        <w:rPr>
          <w:b/>
          <w:sz w:val="28"/>
          <w:lang w:val="nl-NL"/>
        </w:rPr>
        <w:t xml:space="preserve"> của các</w:t>
      </w:r>
      <w:r>
        <w:rPr>
          <w:b/>
          <w:sz w:val="28"/>
          <w:lang w:val="nl-NL"/>
        </w:rPr>
        <w:t xml:space="preserve"> cơ quan, tổ chức, cá nhân </w:t>
      </w:r>
      <w:r w:rsidR="003256D8">
        <w:rPr>
          <w:b/>
          <w:sz w:val="28"/>
          <w:lang w:val="nl-NL"/>
        </w:rPr>
        <w:t xml:space="preserve">về Dự án </w:t>
      </w:r>
      <w:r w:rsidR="003256D8" w:rsidRPr="00F7397A">
        <w:rPr>
          <w:b/>
          <w:sz w:val="28"/>
          <w:lang w:val="nl-NL"/>
        </w:rPr>
        <w:t>Luật Quản lý</w:t>
      </w:r>
      <w:r w:rsidR="003256D8">
        <w:rPr>
          <w:b/>
          <w:sz w:val="28"/>
          <w:lang w:val="nl-NL"/>
        </w:rPr>
        <w:t xml:space="preserve"> và </w:t>
      </w:r>
      <w:r w:rsidR="003256D8" w:rsidRPr="00F7397A">
        <w:rPr>
          <w:b/>
          <w:sz w:val="28"/>
          <w:lang w:val="nl-NL"/>
        </w:rPr>
        <w:t>đầ</w:t>
      </w:r>
      <w:r w:rsidR="003256D8">
        <w:rPr>
          <w:b/>
          <w:sz w:val="28"/>
          <w:lang w:val="nl-NL"/>
        </w:rPr>
        <w:t>u tư vốn nhà nước</w:t>
      </w:r>
      <w:r w:rsidR="003256D8" w:rsidRPr="00F7397A">
        <w:rPr>
          <w:b/>
          <w:sz w:val="28"/>
          <w:lang w:val="nl-NL"/>
        </w:rPr>
        <w:t xml:space="preserve"> tại doanh nghiệp</w:t>
      </w:r>
    </w:p>
    <w:p w:rsidR="003256D8" w:rsidRPr="003256D8" w:rsidRDefault="003256D8" w:rsidP="003256D8">
      <w:pPr>
        <w:pStyle w:val="NormalWeb"/>
        <w:widowControl w:val="0"/>
        <w:spacing w:before="0" w:beforeAutospacing="0" w:after="0" w:afterAutospacing="0"/>
        <w:jc w:val="center"/>
        <w:rPr>
          <w:bCs/>
          <w:i/>
          <w:sz w:val="28"/>
          <w:szCs w:val="28"/>
          <w:lang w:val="en-US"/>
        </w:rPr>
      </w:pPr>
      <w:r w:rsidRPr="003256D8">
        <w:rPr>
          <w:bCs/>
          <w:i/>
          <w:sz w:val="28"/>
          <w:szCs w:val="28"/>
        </w:rPr>
        <w:t>(Tài liệu phục vụ gửi Bộ Tư pháp thẩm định)</w:t>
      </w:r>
    </w:p>
    <w:p w:rsidR="003256D8" w:rsidRDefault="005B7FE7" w:rsidP="003256D8">
      <w:pPr>
        <w:spacing w:before="120" w:after="120" w:line="360" w:lineRule="exact"/>
        <w:ind w:firstLine="697"/>
        <w:jc w:val="both"/>
        <w:rPr>
          <w:sz w:val="28"/>
          <w:lang w:val="nl-NL"/>
        </w:rPr>
      </w:pPr>
      <w:r w:rsidRPr="005B7FE7">
        <w:rPr>
          <w:noProof/>
          <w:sz w:val="28"/>
          <w:lang w:val="nl-NL"/>
        </w:rPr>
        <w:pict>
          <v:shapetype id="_x0000_t32" coordsize="21600,21600" o:spt="32" o:oned="t" path="m,l21600,21600e" filled="f">
            <v:path arrowok="t" fillok="f" o:connecttype="none"/>
            <o:lock v:ext="edit" shapetype="t"/>
          </v:shapetype>
          <v:shape id="_x0000_s1029" type="#_x0000_t32" style="position:absolute;left:0;text-align:left;margin-left:183.2pt;margin-top:6.55pt;width:85pt;height:0;z-index:251660800" o:connectortype="straight"/>
        </w:pict>
      </w:r>
    </w:p>
    <w:p w:rsidR="0063049B" w:rsidRDefault="003256D8" w:rsidP="00567C8F">
      <w:pPr>
        <w:widowControl w:val="0"/>
        <w:spacing w:before="120" w:after="120"/>
        <w:ind w:firstLine="720"/>
        <w:jc w:val="both"/>
        <w:rPr>
          <w:color w:val="000000"/>
          <w:sz w:val="28"/>
          <w:szCs w:val="28"/>
          <w:lang w:val="nl-NL"/>
        </w:rPr>
      </w:pPr>
      <w:bookmarkStart w:id="0" w:name="_Hlk166228500"/>
      <w:r w:rsidRPr="003256D8">
        <w:rPr>
          <w:color w:val="000000"/>
          <w:sz w:val="28"/>
          <w:szCs w:val="28"/>
          <w:lang w:val="nl-NL"/>
        </w:rPr>
        <w:t xml:space="preserve">Thực hiện </w:t>
      </w:r>
      <w:bookmarkEnd w:id="0"/>
      <w:r w:rsidRPr="003256D8">
        <w:rPr>
          <w:color w:val="000000"/>
          <w:sz w:val="28"/>
          <w:szCs w:val="28"/>
          <w:lang w:val="nl-NL"/>
        </w:rPr>
        <w:t>Nghị quyết số 129/2024/QH15 ngày 08/6/2024 của Quốc hội về chương trình xây dựng luật, pháp lệnh năm 2024 và điều chỉnh chương trình xây dựng luật, pháp lệnh năm 2025</w:t>
      </w:r>
      <w:r>
        <w:rPr>
          <w:color w:val="000000"/>
          <w:sz w:val="28"/>
          <w:szCs w:val="28"/>
          <w:lang w:val="nl-NL"/>
        </w:rPr>
        <w:t xml:space="preserve">, theo đó Luật </w:t>
      </w:r>
      <w:r w:rsidRPr="003256D8">
        <w:rPr>
          <w:color w:val="000000"/>
          <w:sz w:val="28"/>
          <w:szCs w:val="28"/>
          <w:lang w:val="nl-NL"/>
        </w:rPr>
        <w:t>Quản lý và đầu tư vốn nhà nước tại doanh nghiệp</w:t>
      </w:r>
      <w:r>
        <w:rPr>
          <w:color w:val="000000"/>
          <w:sz w:val="28"/>
          <w:szCs w:val="28"/>
          <w:lang w:val="nl-NL"/>
        </w:rPr>
        <w:t xml:space="preserve"> được</w:t>
      </w:r>
      <w:r w:rsidR="0063049B">
        <w:rPr>
          <w:color w:val="000000"/>
          <w:sz w:val="28"/>
          <w:szCs w:val="28"/>
          <w:lang w:val="nl-NL"/>
        </w:rPr>
        <w:t xml:space="preserve"> Quốc hội cho ý kiến tại kỳ họp thứ 8 (tháng 10/2024) và thông qua tại kỳ họp thứ 9 (tháng 5/202</w:t>
      </w:r>
      <w:r w:rsidR="00D46B85">
        <w:rPr>
          <w:color w:val="000000"/>
          <w:sz w:val="28"/>
          <w:szCs w:val="28"/>
          <w:lang w:val="nl-NL"/>
        </w:rPr>
        <w:t>5</w:t>
      </w:r>
      <w:r w:rsidR="0063049B">
        <w:rPr>
          <w:color w:val="000000"/>
          <w:sz w:val="28"/>
          <w:szCs w:val="28"/>
          <w:lang w:val="nl-NL"/>
        </w:rPr>
        <w:t xml:space="preserve">). </w:t>
      </w:r>
    </w:p>
    <w:p w:rsidR="003256D8" w:rsidRDefault="003256D8" w:rsidP="00567C8F">
      <w:pPr>
        <w:widowControl w:val="0"/>
        <w:spacing w:before="120" w:after="120"/>
        <w:ind w:firstLine="720"/>
        <w:jc w:val="both"/>
        <w:rPr>
          <w:sz w:val="28"/>
        </w:rPr>
      </w:pPr>
      <w:r w:rsidRPr="003256D8">
        <w:rPr>
          <w:color w:val="000000"/>
          <w:sz w:val="28"/>
          <w:szCs w:val="28"/>
          <w:lang w:val="nl-NL"/>
        </w:rPr>
        <w:t xml:space="preserve">Căn cứ quy định của Luật Ban hành văn bản quy phạm pháp luật và trên cơ sở phạm vi điều chỉnh, đối tượng áp dụng và 06 nhóm chính sách đề xuất xây dựng luật tại Tờ trình số 189/TTr-CP ngày 26/4/2024 của Chính phủ kèm theo Tờ trình số 79/TTr-BTC ngày 17/4/2024 của Bộ Tài chính và Báo cáo số 257/BC-CP ngày 20/5/2024 của Chính phủ tiếp thu, giải trình một số nội dung về đề nghị bổ sung dự án Luật Quản lý và đầu tư vốn nhà nước tại doanh nghiệp vào Chương trình xây dựng luật, pháp lệnh năm 2024 đã được Quốc hội biểu quyết thông qua, Bộ Tài chính </w:t>
      </w:r>
      <w:r w:rsidR="0063049B">
        <w:rPr>
          <w:color w:val="000000"/>
          <w:sz w:val="28"/>
          <w:szCs w:val="28"/>
          <w:lang w:val="nl-NL"/>
        </w:rPr>
        <w:t>đã t</w:t>
      </w:r>
      <w:r w:rsidR="0063049B" w:rsidRPr="0063049B">
        <w:rPr>
          <w:color w:val="000000"/>
          <w:sz w:val="28"/>
          <w:szCs w:val="28"/>
          <w:lang w:val="nl-NL"/>
        </w:rPr>
        <w:t xml:space="preserve">hành lập Ban soạn thảo và Tổ biên tập xây dựng dự án Luật </w:t>
      </w:r>
      <w:r w:rsidR="0063049B">
        <w:rPr>
          <w:color w:val="000000"/>
          <w:sz w:val="28"/>
          <w:szCs w:val="28"/>
          <w:lang w:val="nl-NL"/>
        </w:rPr>
        <w:t>(</w:t>
      </w:r>
      <w:r w:rsidR="0063049B" w:rsidRPr="0063049B">
        <w:rPr>
          <w:color w:val="000000"/>
          <w:sz w:val="28"/>
          <w:szCs w:val="28"/>
          <w:lang w:val="nl-NL"/>
        </w:rPr>
        <w:t>Quyết định số 1337/QĐ-BTC ngày 12/6/2024</w:t>
      </w:r>
      <w:r w:rsidR="0063049B">
        <w:rPr>
          <w:color w:val="000000"/>
          <w:sz w:val="28"/>
          <w:szCs w:val="28"/>
          <w:lang w:val="nl-NL"/>
        </w:rPr>
        <w:t>)</w:t>
      </w:r>
      <w:r w:rsidR="0063049B" w:rsidRPr="0063049B">
        <w:rPr>
          <w:color w:val="000000"/>
          <w:sz w:val="28"/>
          <w:szCs w:val="28"/>
          <w:lang w:val="nl-NL"/>
        </w:rPr>
        <w:t xml:space="preserve">; phân công nhiệm vụ các thành viên Ban soạn thảo </w:t>
      </w:r>
      <w:r w:rsidR="0063049B">
        <w:rPr>
          <w:color w:val="000000"/>
          <w:sz w:val="28"/>
          <w:szCs w:val="28"/>
          <w:lang w:val="nl-NL"/>
        </w:rPr>
        <w:t>(</w:t>
      </w:r>
      <w:r w:rsidR="0063049B" w:rsidRPr="0063049B">
        <w:rPr>
          <w:color w:val="000000"/>
          <w:sz w:val="28"/>
          <w:szCs w:val="28"/>
          <w:lang w:val="nl-NL"/>
        </w:rPr>
        <w:t>Thông báo số 547/TB-BTC ngày 18/6/2024</w:t>
      </w:r>
      <w:r w:rsidR="0063049B">
        <w:rPr>
          <w:color w:val="000000"/>
          <w:sz w:val="28"/>
          <w:szCs w:val="28"/>
          <w:lang w:val="nl-NL"/>
        </w:rPr>
        <w:t>)</w:t>
      </w:r>
      <w:r w:rsidR="0063049B" w:rsidRPr="0063049B">
        <w:rPr>
          <w:color w:val="000000"/>
          <w:sz w:val="28"/>
          <w:szCs w:val="28"/>
          <w:lang w:val="nl-NL"/>
        </w:rPr>
        <w:t xml:space="preserve">; lấy ý kiến Tổ biên tập về dự thảo Luật </w:t>
      </w:r>
      <w:r w:rsidR="0063049B">
        <w:rPr>
          <w:color w:val="000000"/>
          <w:sz w:val="28"/>
          <w:szCs w:val="28"/>
          <w:lang w:val="nl-NL"/>
        </w:rPr>
        <w:t>(</w:t>
      </w:r>
      <w:r w:rsidR="0063049B" w:rsidRPr="0063049B">
        <w:rPr>
          <w:color w:val="000000"/>
          <w:sz w:val="28"/>
          <w:szCs w:val="28"/>
          <w:lang w:val="nl-NL"/>
        </w:rPr>
        <w:t>văn bản số 280/TCDN-CSTH ngày 12/6/2024</w:t>
      </w:r>
      <w:r w:rsidR="0063049B">
        <w:rPr>
          <w:color w:val="000000"/>
          <w:sz w:val="28"/>
          <w:szCs w:val="28"/>
          <w:lang w:val="nl-NL"/>
        </w:rPr>
        <w:t>)</w:t>
      </w:r>
      <w:r w:rsidR="0063049B" w:rsidRPr="0063049B">
        <w:rPr>
          <w:color w:val="000000"/>
          <w:sz w:val="28"/>
          <w:szCs w:val="28"/>
          <w:lang w:val="nl-NL"/>
        </w:rPr>
        <w:t>; họp Ban Soạn thảo, Tổ biên tập để cho ý kiến các tài liệu trong hồ sơ dự thảo Luật ngày 20/6/2024.</w:t>
      </w:r>
      <w:r w:rsidR="008F6BF4">
        <w:rPr>
          <w:color w:val="000000"/>
          <w:sz w:val="28"/>
          <w:szCs w:val="28"/>
          <w:lang w:val="nl-NL"/>
        </w:rPr>
        <w:t xml:space="preserve"> Tổ chức l</w:t>
      </w:r>
      <w:r w:rsidR="0063049B" w:rsidRPr="0063049B">
        <w:rPr>
          <w:color w:val="000000"/>
          <w:sz w:val="28"/>
          <w:szCs w:val="28"/>
          <w:lang w:val="nl-NL"/>
        </w:rPr>
        <w:t xml:space="preserve">ấy ý kiến các Bộ, ban, ngành, doanh nghiệp và các tổ chức có liên quan </w:t>
      </w:r>
      <w:r w:rsidR="008F6BF4">
        <w:rPr>
          <w:color w:val="000000"/>
          <w:sz w:val="28"/>
          <w:szCs w:val="28"/>
          <w:lang w:val="nl-NL"/>
        </w:rPr>
        <w:t>(</w:t>
      </w:r>
      <w:r w:rsidR="0063049B" w:rsidRPr="0063049B">
        <w:rPr>
          <w:color w:val="000000"/>
          <w:sz w:val="28"/>
          <w:szCs w:val="28"/>
          <w:lang w:val="nl-NL"/>
        </w:rPr>
        <w:t>công văn số 6387/BTC-TCDN ngày 21/6/2024</w:t>
      </w:r>
      <w:r w:rsidR="008F6BF4">
        <w:rPr>
          <w:color w:val="000000"/>
          <w:sz w:val="28"/>
          <w:szCs w:val="28"/>
          <w:lang w:val="nl-NL"/>
        </w:rPr>
        <w:t>)</w:t>
      </w:r>
      <w:r w:rsidR="0063049B" w:rsidRPr="0063049B">
        <w:rPr>
          <w:color w:val="000000"/>
          <w:sz w:val="28"/>
          <w:szCs w:val="28"/>
          <w:lang w:val="nl-NL"/>
        </w:rPr>
        <w:t xml:space="preserve">; lấy ý kiến nhân dân trên Công Thông tin của Chính phủ, Cổng Thông tin của Bộ Tài chính </w:t>
      </w:r>
      <w:r w:rsidR="008F6BF4">
        <w:rPr>
          <w:color w:val="000000"/>
          <w:sz w:val="28"/>
          <w:szCs w:val="28"/>
          <w:lang w:val="nl-NL"/>
        </w:rPr>
        <w:t>(</w:t>
      </w:r>
      <w:r w:rsidR="0063049B" w:rsidRPr="0063049B">
        <w:rPr>
          <w:color w:val="000000"/>
          <w:sz w:val="28"/>
          <w:szCs w:val="28"/>
          <w:lang w:val="nl-NL"/>
        </w:rPr>
        <w:t>công văn số 6388/ BTC-TCDN ngày 21/6/2024</w:t>
      </w:r>
      <w:r w:rsidR="008F6BF4">
        <w:rPr>
          <w:color w:val="000000"/>
          <w:sz w:val="28"/>
          <w:szCs w:val="28"/>
          <w:lang w:val="nl-NL"/>
        </w:rPr>
        <w:t>)</w:t>
      </w:r>
      <w:r w:rsidR="0063049B" w:rsidRPr="0063049B">
        <w:rPr>
          <w:color w:val="000000"/>
          <w:sz w:val="28"/>
          <w:szCs w:val="28"/>
          <w:lang w:val="nl-NL"/>
        </w:rPr>
        <w:t xml:space="preserve">; lấy ý kiến của Văn Phòng Trung ương Đảng và các Tỉnh ủy, Thành ủy </w:t>
      </w:r>
      <w:r w:rsidR="008F6BF4">
        <w:rPr>
          <w:color w:val="000000"/>
          <w:sz w:val="28"/>
          <w:szCs w:val="28"/>
          <w:lang w:val="nl-NL"/>
        </w:rPr>
        <w:t>(</w:t>
      </w:r>
      <w:r w:rsidR="0063049B" w:rsidRPr="0063049B">
        <w:rPr>
          <w:color w:val="000000"/>
          <w:sz w:val="28"/>
          <w:szCs w:val="28"/>
          <w:lang w:val="nl-NL"/>
        </w:rPr>
        <w:t>công văn số 7231/BTC-TCDN ngày 11/7/2024</w:t>
      </w:r>
      <w:r w:rsidR="008F6BF4">
        <w:rPr>
          <w:color w:val="000000"/>
          <w:sz w:val="28"/>
          <w:szCs w:val="28"/>
          <w:lang w:val="nl-NL"/>
        </w:rPr>
        <w:t>) và t</w:t>
      </w:r>
      <w:r w:rsidR="0063049B" w:rsidRPr="0063049B">
        <w:rPr>
          <w:color w:val="000000"/>
          <w:sz w:val="28"/>
          <w:szCs w:val="28"/>
          <w:lang w:val="nl-NL"/>
        </w:rPr>
        <w:t xml:space="preserve">ổ chức </w:t>
      </w:r>
      <w:r w:rsidR="00337021">
        <w:rPr>
          <w:color w:val="000000"/>
          <w:sz w:val="28"/>
          <w:szCs w:val="28"/>
          <w:lang w:val="nl-NL"/>
        </w:rPr>
        <w:t xml:space="preserve">09 buổi </w:t>
      </w:r>
      <w:r w:rsidR="0063049B" w:rsidRPr="0063049B">
        <w:rPr>
          <w:color w:val="000000"/>
          <w:sz w:val="28"/>
          <w:szCs w:val="28"/>
          <w:lang w:val="nl-NL"/>
        </w:rPr>
        <w:t>Hội thảo, Tọa đàm lấy ý kiến góp ý của các chuyên gia, Bộ, ban, ngành, doanh nghiệp và các tổ chức có liên quan.</w:t>
      </w:r>
      <w:r w:rsidR="008F6BF4">
        <w:rPr>
          <w:color w:val="000000"/>
          <w:sz w:val="28"/>
          <w:szCs w:val="28"/>
          <w:lang w:val="nl-NL"/>
        </w:rPr>
        <w:t xml:space="preserve"> </w:t>
      </w:r>
    </w:p>
    <w:p w:rsidR="00D46B85" w:rsidRDefault="002D0C24" w:rsidP="00567C8F">
      <w:pPr>
        <w:spacing w:before="120" w:after="120"/>
        <w:ind w:firstLine="709"/>
        <w:jc w:val="both"/>
        <w:rPr>
          <w:sz w:val="28"/>
          <w:lang w:val="nb-NO"/>
        </w:rPr>
      </w:pPr>
      <w:r w:rsidRPr="002D0C24">
        <w:rPr>
          <w:color w:val="000000"/>
          <w:sz w:val="28"/>
          <w:szCs w:val="28"/>
          <w:lang w:val="nl-NL"/>
        </w:rPr>
        <w:t xml:space="preserve">Đến ngày </w:t>
      </w:r>
      <w:r w:rsidR="00337021">
        <w:rPr>
          <w:color w:val="000000"/>
          <w:sz w:val="28"/>
          <w:szCs w:val="28"/>
          <w:lang w:val="nl-NL"/>
        </w:rPr>
        <w:t>20</w:t>
      </w:r>
      <w:r w:rsidRPr="002D0C24">
        <w:rPr>
          <w:color w:val="000000"/>
          <w:sz w:val="28"/>
          <w:szCs w:val="28"/>
          <w:lang w:val="nl-NL"/>
        </w:rPr>
        <w:t>/</w:t>
      </w:r>
      <w:r w:rsidR="00D46B85">
        <w:rPr>
          <w:color w:val="000000"/>
          <w:sz w:val="28"/>
          <w:szCs w:val="28"/>
          <w:lang w:val="nl-NL"/>
        </w:rPr>
        <w:t>8</w:t>
      </w:r>
      <w:r w:rsidRPr="002D0C24">
        <w:rPr>
          <w:color w:val="000000"/>
          <w:sz w:val="28"/>
          <w:szCs w:val="28"/>
          <w:lang w:val="nl-NL"/>
        </w:rPr>
        <w:t xml:space="preserve">/2024, </w:t>
      </w:r>
      <w:r w:rsidRPr="002D0C24">
        <w:rPr>
          <w:sz w:val="28"/>
          <w:szCs w:val="28"/>
          <w:lang w:val="nb-NO"/>
        </w:rPr>
        <w:t xml:space="preserve">Bộ Tài chính đã nhận được </w:t>
      </w:r>
      <w:r w:rsidR="00337021">
        <w:rPr>
          <w:sz w:val="28"/>
          <w:szCs w:val="28"/>
          <w:lang w:val="nb-NO"/>
        </w:rPr>
        <w:t>195</w:t>
      </w:r>
      <w:r w:rsidRPr="002D0C24">
        <w:rPr>
          <w:sz w:val="28"/>
          <w:szCs w:val="28"/>
          <w:lang w:val="nb-NO"/>
        </w:rPr>
        <w:t xml:space="preserve"> ý kiến tham gia của các đơn vị (</w:t>
      </w:r>
      <w:r w:rsidR="00337021">
        <w:rPr>
          <w:sz w:val="28"/>
          <w:szCs w:val="28"/>
          <w:lang w:val="nb-NO"/>
        </w:rPr>
        <w:t>18</w:t>
      </w:r>
      <w:r w:rsidRPr="002D0C24">
        <w:rPr>
          <w:sz w:val="28"/>
          <w:szCs w:val="28"/>
          <w:lang w:val="nb-NO"/>
        </w:rPr>
        <w:t xml:space="preserve"> ý kiến Bộ, cơ quan thuộc Chính phủ; </w:t>
      </w:r>
      <w:r w:rsidR="00337021">
        <w:rPr>
          <w:sz w:val="28"/>
          <w:szCs w:val="28"/>
          <w:lang w:val="nb-NO"/>
        </w:rPr>
        <w:t>45</w:t>
      </w:r>
      <w:r w:rsidRPr="002D0C24">
        <w:rPr>
          <w:sz w:val="28"/>
          <w:szCs w:val="28"/>
          <w:lang w:val="nb-NO"/>
        </w:rPr>
        <w:t xml:space="preserve"> ý kiến của Ủy ban nhân dân các tỉnh, thành phố; </w:t>
      </w:r>
      <w:r w:rsidR="00337021">
        <w:rPr>
          <w:sz w:val="28"/>
          <w:szCs w:val="28"/>
          <w:lang w:val="nb-NO"/>
        </w:rPr>
        <w:t>37</w:t>
      </w:r>
      <w:r w:rsidRPr="002D0C24">
        <w:rPr>
          <w:sz w:val="28"/>
          <w:szCs w:val="28"/>
          <w:lang w:val="nb-NO"/>
        </w:rPr>
        <w:t xml:space="preserve"> ý kiến của Tỉnh ủy; </w:t>
      </w:r>
      <w:r w:rsidR="00337021">
        <w:rPr>
          <w:sz w:val="28"/>
          <w:szCs w:val="28"/>
          <w:lang w:val="nb-NO"/>
        </w:rPr>
        <w:t>90 ý kiến</w:t>
      </w:r>
      <w:r w:rsidRPr="002D0C24">
        <w:rPr>
          <w:sz w:val="28"/>
          <w:szCs w:val="28"/>
          <w:lang w:val="nb-NO"/>
        </w:rPr>
        <w:t xml:space="preserve"> doanh nghiệp có vốn nhà nước</w:t>
      </w:r>
      <w:r w:rsidR="00337021">
        <w:rPr>
          <w:sz w:val="28"/>
          <w:szCs w:val="28"/>
          <w:lang w:val="nb-NO"/>
        </w:rPr>
        <w:t xml:space="preserve"> và 05 tổ chức khác</w:t>
      </w:r>
      <w:r w:rsidRPr="002D0C24">
        <w:rPr>
          <w:sz w:val="28"/>
          <w:szCs w:val="28"/>
          <w:lang w:val="nb-NO"/>
        </w:rPr>
        <w:t>)</w:t>
      </w:r>
      <w:r w:rsidR="003256D8" w:rsidRPr="00A47CE7">
        <w:rPr>
          <w:sz w:val="28"/>
          <w:lang w:val="nb-NO"/>
        </w:rPr>
        <w:t>.</w:t>
      </w:r>
      <w:r w:rsidR="003256D8" w:rsidRPr="000D40FF">
        <w:rPr>
          <w:sz w:val="28"/>
          <w:lang w:val="nb-NO"/>
        </w:rPr>
        <w:t xml:space="preserve"> </w:t>
      </w:r>
    </w:p>
    <w:p w:rsidR="003256D8" w:rsidRDefault="00D46B85" w:rsidP="00567C8F">
      <w:pPr>
        <w:spacing w:before="120" w:after="120"/>
        <w:ind w:firstLine="709"/>
        <w:jc w:val="both"/>
        <w:rPr>
          <w:sz w:val="28"/>
          <w:lang w:val="nb-NO"/>
        </w:rPr>
      </w:pPr>
      <w:r>
        <w:rPr>
          <w:sz w:val="28"/>
          <w:lang w:val="nb-NO"/>
        </w:rPr>
        <w:t>Trên cơ sở ý kiến của các cơ quan, tổ chức, cá nhân</w:t>
      </w:r>
      <w:r w:rsidR="00337021">
        <w:rPr>
          <w:sz w:val="28"/>
          <w:lang w:val="nb-NO"/>
        </w:rPr>
        <w:t xml:space="preserve"> và t</w:t>
      </w:r>
      <w:r w:rsidR="00337021">
        <w:rPr>
          <w:rFonts w:eastAsia="Arial"/>
          <w:sz w:val="28"/>
          <w:szCs w:val="28"/>
          <w:lang w:val="nl-NL"/>
        </w:rPr>
        <w:t xml:space="preserve">hực hiện ý kiến chỉ đạo của Thủ tướng Chính phủ, Thường trực Chính phủ yêu cầu, tiếp thu ý kiến Văn phòng Chính phủ, Bộ Tư pháp, Bộ Kế hoạch và Đầu tư tại cuộc họp Thường trực Chính phủ ngày 20/8/2024, </w:t>
      </w:r>
      <w:r w:rsidR="003256D8">
        <w:rPr>
          <w:sz w:val="28"/>
          <w:lang w:val="nb-NO"/>
        </w:rPr>
        <w:t>Bộ Tài chính</w:t>
      </w:r>
      <w:r w:rsidR="003256D8" w:rsidRPr="000D40FF">
        <w:rPr>
          <w:sz w:val="28"/>
          <w:lang w:val="nb-NO"/>
        </w:rPr>
        <w:t xml:space="preserve"> đã</w:t>
      </w:r>
      <w:r>
        <w:rPr>
          <w:sz w:val="28"/>
          <w:lang w:val="nb-NO"/>
        </w:rPr>
        <w:t xml:space="preserve"> tổng hợp đầy đủ các ý </w:t>
      </w:r>
      <w:r>
        <w:rPr>
          <w:sz w:val="28"/>
          <w:lang w:val="nb-NO"/>
        </w:rPr>
        <w:lastRenderedPageBreak/>
        <w:t xml:space="preserve">kiến góp ý và </w:t>
      </w:r>
      <w:r w:rsidR="003256D8" w:rsidRPr="000D40FF">
        <w:rPr>
          <w:sz w:val="28"/>
          <w:lang w:val="nb-NO"/>
        </w:rPr>
        <w:t>giải trình</w:t>
      </w:r>
      <w:r>
        <w:rPr>
          <w:sz w:val="28"/>
          <w:lang w:val="nb-NO"/>
        </w:rPr>
        <w:t>, tiếp thu</w:t>
      </w:r>
      <w:r w:rsidR="003256D8" w:rsidRPr="000D40FF">
        <w:rPr>
          <w:sz w:val="28"/>
          <w:lang w:val="nb-NO"/>
        </w:rPr>
        <w:t xml:space="preserve"> </w:t>
      </w:r>
      <w:r w:rsidR="003256D8">
        <w:rPr>
          <w:sz w:val="28"/>
          <w:lang w:val="nb-NO"/>
        </w:rPr>
        <w:t>tại</w:t>
      </w:r>
      <w:r>
        <w:rPr>
          <w:sz w:val="28"/>
          <w:lang w:val="nb-NO"/>
        </w:rPr>
        <w:t xml:space="preserve"> </w:t>
      </w:r>
      <w:r w:rsidR="003256D8">
        <w:rPr>
          <w:sz w:val="28"/>
          <w:lang w:val="nb-NO"/>
        </w:rPr>
        <w:t xml:space="preserve">Phụ lục </w:t>
      </w:r>
      <w:r w:rsidR="003256D8" w:rsidRPr="000D40FF">
        <w:rPr>
          <w:sz w:val="28"/>
          <w:lang w:val="nb-NO"/>
        </w:rPr>
        <w:t>kèm theo</w:t>
      </w:r>
      <w:r w:rsidR="003256D8">
        <w:rPr>
          <w:sz w:val="28"/>
          <w:lang w:val="nb-NO"/>
        </w:rPr>
        <w:t>. Bộ Tài chính báo cáo giải trình</w:t>
      </w:r>
      <w:r w:rsidR="00E759A9">
        <w:rPr>
          <w:sz w:val="28"/>
          <w:lang w:val="nb-NO"/>
        </w:rPr>
        <w:t>, tiếp thu</w:t>
      </w:r>
      <w:r w:rsidR="003256D8">
        <w:rPr>
          <w:sz w:val="28"/>
          <w:lang w:val="nb-NO"/>
        </w:rPr>
        <w:t xml:space="preserve"> một số nội dung </w:t>
      </w:r>
      <w:r>
        <w:rPr>
          <w:sz w:val="28"/>
          <w:lang w:val="nb-NO"/>
        </w:rPr>
        <w:t xml:space="preserve">cơ bản </w:t>
      </w:r>
      <w:r w:rsidR="00E759A9">
        <w:rPr>
          <w:sz w:val="28"/>
          <w:lang w:val="nb-NO"/>
        </w:rPr>
        <w:t xml:space="preserve">như </w:t>
      </w:r>
      <w:r w:rsidR="003256D8">
        <w:rPr>
          <w:sz w:val="28"/>
          <w:lang w:val="nb-NO"/>
        </w:rPr>
        <w:t>sau:</w:t>
      </w:r>
    </w:p>
    <w:p w:rsidR="00850764" w:rsidRPr="00850764" w:rsidRDefault="00D46B85" w:rsidP="00567C8F">
      <w:pPr>
        <w:spacing w:before="120" w:after="120"/>
        <w:ind w:firstLine="709"/>
        <w:jc w:val="both"/>
        <w:rPr>
          <w:sz w:val="28"/>
          <w:szCs w:val="28"/>
          <w:lang w:val="nb-NO"/>
        </w:rPr>
      </w:pPr>
      <w:r w:rsidRPr="00E33737">
        <w:rPr>
          <w:b/>
          <w:sz w:val="28"/>
          <w:szCs w:val="28"/>
          <w:lang w:val="nb-NO"/>
        </w:rPr>
        <w:t>1.</w:t>
      </w:r>
      <w:r>
        <w:rPr>
          <w:sz w:val="28"/>
          <w:szCs w:val="28"/>
          <w:lang w:val="nb-NO"/>
        </w:rPr>
        <w:t xml:space="preserve"> </w:t>
      </w:r>
      <w:r w:rsidR="00850764" w:rsidRPr="00850764">
        <w:rPr>
          <w:sz w:val="28"/>
          <w:szCs w:val="28"/>
          <w:lang w:val="nb-NO"/>
        </w:rPr>
        <w:t xml:space="preserve">Về đối tượng áp dụng, </w:t>
      </w:r>
      <w:r w:rsidR="00337021">
        <w:rPr>
          <w:sz w:val="28"/>
          <w:szCs w:val="28"/>
          <w:lang w:val="nb-NO"/>
        </w:rPr>
        <w:t>nhiều</w:t>
      </w:r>
      <w:r w:rsidR="00850764" w:rsidRPr="00850764">
        <w:rPr>
          <w:sz w:val="28"/>
          <w:szCs w:val="28"/>
          <w:lang w:val="nb-NO"/>
        </w:rPr>
        <w:t xml:space="preserve"> ý kiến cho rằng cần cân nhắc không quy định đối tượng áp dụng đối với doanh nghiệp có vốn nhà nước đầu tư khác tại Luật này. </w:t>
      </w:r>
    </w:p>
    <w:p w:rsidR="00850764" w:rsidRPr="00850764" w:rsidRDefault="00850764" w:rsidP="00567C8F">
      <w:pPr>
        <w:spacing w:before="120" w:after="120"/>
        <w:ind w:firstLine="709"/>
        <w:jc w:val="both"/>
        <w:rPr>
          <w:sz w:val="28"/>
          <w:szCs w:val="28"/>
          <w:lang w:val="nb-NO"/>
        </w:rPr>
      </w:pPr>
      <w:r w:rsidRPr="00850764">
        <w:rPr>
          <w:sz w:val="28"/>
          <w:szCs w:val="28"/>
          <w:lang w:val="nb-NO"/>
        </w:rPr>
        <w:t xml:space="preserve">Tại điểm 2, mục III, Tờ trình số 79/TTr-BTC ngày 17/4/2024, Bộ Tài chính đã tiếp thu ý kiến Thành viên Chính phủ trình Chính phủ thống nhất trình UBTVQH/Quốc hội thông qua khi đề nghị xây dựng Luật để xác định doanh nghiệp có vốn nhà nước đầu tư khác. Qua nghiên cứu và đảm bảo thống nhất với nguyên tắc nhà nước quản lý theo dòng vốn đầu tư, </w:t>
      </w:r>
      <w:r>
        <w:rPr>
          <w:sz w:val="28"/>
          <w:szCs w:val="28"/>
          <w:lang w:val="nb-NO"/>
        </w:rPr>
        <w:t>Bộ Tài chính</w:t>
      </w:r>
      <w:r w:rsidRPr="00850764">
        <w:rPr>
          <w:color w:val="000000"/>
          <w:sz w:val="28"/>
          <w:szCs w:val="28"/>
          <w:lang w:val="nl-NL"/>
        </w:rPr>
        <w:t xml:space="preserve"> </w:t>
      </w:r>
      <w:r w:rsidRPr="00850764">
        <w:rPr>
          <w:sz w:val="28"/>
          <w:szCs w:val="28"/>
          <w:lang w:val="nb-NO"/>
        </w:rPr>
        <w:t>nhận thấy:</w:t>
      </w:r>
    </w:p>
    <w:p w:rsidR="00E33737" w:rsidRPr="008C7C5E" w:rsidRDefault="00E33737" w:rsidP="00E33737">
      <w:pPr>
        <w:shd w:val="clear" w:color="auto" w:fill="FFFFFF"/>
        <w:spacing w:after="60"/>
        <w:ind w:firstLine="720"/>
        <w:jc w:val="both"/>
        <w:rPr>
          <w:sz w:val="28"/>
          <w:szCs w:val="28"/>
          <w:lang w:val="sv-SE"/>
        </w:rPr>
      </w:pPr>
      <w:r w:rsidRPr="008C7C5E">
        <w:rPr>
          <w:sz w:val="28"/>
          <w:szCs w:val="28"/>
          <w:lang w:val="sv-SE"/>
        </w:rPr>
        <w:t xml:space="preserve">(i) Trường hợp, </w:t>
      </w:r>
      <w:r w:rsidRPr="008C7C5E">
        <w:rPr>
          <w:sz w:val="28"/>
          <w:szCs w:val="28"/>
        </w:rPr>
        <w:t>xác định d</w:t>
      </w:r>
      <w:r w:rsidRPr="008C7C5E">
        <w:rPr>
          <w:iCs/>
          <w:sz w:val="28"/>
          <w:szCs w:val="28"/>
        </w:rPr>
        <w:t xml:space="preserve">oanh nghiệp có vốn nhà nước đầu tư khác </w:t>
      </w:r>
      <w:r w:rsidRPr="008C7C5E">
        <w:rPr>
          <w:i/>
          <w:iCs/>
          <w:sz w:val="28"/>
          <w:szCs w:val="28"/>
        </w:rPr>
        <w:t>là</w:t>
      </w:r>
      <w:r w:rsidRPr="008C7C5E">
        <w:rPr>
          <w:i/>
          <w:sz w:val="28"/>
          <w:szCs w:val="28"/>
        </w:rPr>
        <w:t xml:space="preserve"> doanh nghiệp có vốn đầu tư trên 50% vốn điều lệ của doanh nghiệp có vốn nhà nước đầu tư trực tiếp 100% vốn điều lệ</w:t>
      </w:r>
      <w:r w:rsidRPr="008C7C5E">
        <w:rPr>
          <w:sz w:val="28"/>
          <w:szCs w:val="28"/>
        </w:rPr>
        <w:t xml:space="preserve"> sẽ dẫn đến các </w:t>
      </w:r>
      <w:r w:rsidRPr="008C7C5E">
        <w:rPr>
          <w:i/>
          <w:sz w:val="28"/>
          <w:szCs w:val="28"/>
        </w:rPr>
        <w:t>doanh nghiệp có vốn nhà nước đầu tư dưới 50% vốn điều lệ của doanh nghiệp có vốn nhà nước đầu tư trực tiếp 100% vốn điều lệ và các doanh nghiệp có vốn đầu tư của doanh nghiệp có vốn nhà nước đầu tư trực tiếp dưới 100% vốn điều lệ</w:t>
      </w:r>
      <w:r w:rsidRPr="008C7C5E">
        <w:rPr>
          <w:sz w:val="28"/>
          <w:szCs w:val="28"/>
        </w:rPr>
        <w:t xml:space="preserve"> sẽ không thuộc đối tượng điều chỉnh của Luật, </w:t>
      </w:r>
      <w:r w:rsidRPr="008C7C5E">
        <w:rPr>
          <w:sz w:val="28"/>
          <w:szCs w:val="28"/>
          <w:u w:val="single"/>
        </w:rPr>
        <w:t>tạo ra khoảng trống pháp lý khi Luật được ban hành</w:t>
      </w:r>
      <w:r w:rsidRPr="008C7C5E">
        <w:rPr>
          <w:sz w:val="28"/>
          <w:szCs w:val="28"/>
        </w:rPr>
        <w:t xml:space="preserve">, không thống nhất với nguyên tắc </w:t>
      </w:r>
      <w:r>
        <w:rPr>
          <w:sz w:val="28"/>
          <w:szCs w:val="28"/>
        </w:rPr>
        <w:t>quản lý theo dòng vốn đầu tư</w:t>
      </w:r>
      <w:r w:rsidRPr="008C7C5E">
        <w:rPr>
          <w:sz w:val="28"/>
          <w:szCs w:val="28"/>
        </w:rPr>
        <w:t xml:space="preserve"> và việc theo dõi, quản lý, kiểm tra, giám sát, báo cáo tình hình đầu tư vốn của nhà nước sẽ không được thống nhất, không phản ánh được đầy đủ, kịp thời, toàn diện tình hình đầu tư vốn của nhà nước tại doanh nghiệp.</w:t>
      </w:r>
    </w:p>
    <w:p w:rsidR="00E33737" w:rsidRPr="008C7C5E" w:rsidRDefault="00E33737" w:rsidP="00E33737">
      <w:pPr>
        <w:widowControl w:val="0"/>
        <w:spacing w:after="60"/>
        <w:ind w:firstLine="720"/>
        <w:jc w:val="both"/>
        <w:rPr>
          <w:sz w:val="28"/>
          <w:szCs w:val="28"/>
        </w:rPr>
      </w:pPr>
      <w:r w:rsidRPr="008C7C5E">
        <w:rPr>
          <w:sz w:val="28"/>
          <w:szCs w:val="28"/>
        </w:rPr>
        <w:t>(ii) Với nguyên tắc Nhà nước xác định là một nhà đầu tư vốn</w:t>
      </w:r>
      <w:r>
        <w:rPr>
          <w:sz w:val="28"/>
          <w:szCs w:val="28"/>
        </w:rPr>
        <w:t xml:space="preserve"> tại doanh nghiệp</w:t>
      </w:r>
      <w:r w:rsidRPr="008C7C5E">
        <w:rPr>
          <w:sz w:val="28"/>
          <w:szCs w:val="28"/>
        </w:rPr>
        <w:t xml:space="preserve">, không can thiệp hành chính trực tiếp vào hoạt động và quản trị của doanh nghiệp mà </w:t>
      </w:r>
      <w:r>
        <w:rPr>
          <w:sz w:val="28"/>
          <w:szCs w:val="28"/>
        </w:rPr>
        <w:t xml:space="preserve">được thực hiện </w:t>
      </w:r>
      <w:r w:rsidRPr="001117EF">
        <w:rPr>
          <w:sz w:val="28"/>
          <w:szCs w:val="28"/>
        </w:rPr>
        <w:t xml:space="preserve">thông qua cơ quan, người đại diện chủ sở hữu vốn tại doanh nghiệp để </w:t>
      </w:r>
      <w:r>
        <w:rPr>
          <w:sz w:val="28"/>
          <w:szCs w:val="28"/>
        </w:rPr>
        <w:t>đảm bảo</w:t>
      </w:r>
      <w:r w:rsidRPr="001117EF">
        <w:rPr>
          <w:sz w:val="28"/>
          <w:szCs w:val="28"/>
        </w:rPr>
        <w:t xml:space="preserve"> các quyền của nhà đầu tư vốn, góp vốn </w:t>
      </w:r>
      <w:r w:rsidRPr="008C7C5E">
        <w:rPr>
          <w:sz w:val="28"/>
          <w:szCs w:val="28"/>
        </w:rPr>
        <w:t>vào doanh nghiệp</w:t>
      </w:r>
      <w:r>
        <w:rPr>
          <w:sz w:val="28"/>
          <w:szCs w:val="28"/>
        </w:rPr>
        <w:t>, do vậy việc xác định để phân công, phân cấp quản lý vốn nhà nước đầu tư tại tất cả các doanh nghiệp có vốn nhà nước đầu tư khác</w:t>
      </w:r>
      <w:r w:rsidRPr="007D7860">
        <w:rPr>
          <w:sz w:val="28"/>
          <w:szCs w:val="28"/>
        </w:rPr>
        <w:t xml:space="preserve"> </w:t>
      </w:r>
      <w:r>
        <w:rPr>
          <w:sz w:val="28"/>
          <w:szCs w:val="28"/>
        </w:rPr>
        <w:t>là cần thiết</w:t>
      </w:r>
      <w:r w:rsidRPr="008C7C5E">
        <w:rPr>
          <w:sz w:val="28"/>
          <w:szCs w:val="28"/>
        </w:rPr>
        <w:t>.</w:t>
      </w:r>
    </w:p>
    <w:p w:rsidR="00E33737" w:rsidRPr="008C7C5E" w:rsidRDefault="00E33737" w:rsidP="00E33737">
      <w:pPr>
        <w:widowControl w:val="0"/>
        <w:spacing w:after="60"/>
        <w:ind w:firstLine="720"/>
        <w:jc w:val="both"/>
        <w:rPr>
          <w:bCs/>
          <w:sz w:val="28"/>
          <w:szCs w:val="28"/>
          <w:lang w:val="nl-NL"/>
        </w:rPr>
      </w:pPr>
      <w:r w:rsidRPr="008C7C5E">
        <w:rPr>
          <w:bCs/>
          <w:sz w:val="28"/>
          <w:szCs w:val="28"/>
          <w:lang w:val="nl-NL"/>
        </w:rPr>
        <w:t xml:space="preserve">(iii) Để đảm bảo </w:t>
      </w:r>
      <w:r>
        <w:rPr>
          <w:bCs/>
          <w:sz w:val="28"/>
          <w:szCs w:val="28"/>
          <w:lang w:val="nl-NL"/>
        </w:rPr>
        <w:t xml:space="preserve">mục tiêu, </w:t>
      </w:r>
      <w:r w:rsidRPr="008C7C5E">
        <w:rPr>
          <w:bCs/>
          <w:sz w:val="28"/>
          <w:szCs w:val="28"/>
          <w:lang w:val="nl-NL"/>
        </w:rPr>
        <w:t xml:space="preserve">yêu cầu </w:t>
      </w:r>
      <w:r>
        <w:rPr>
          <w:bCs/>
          <w:sz w:val="28"/>
          <w:szCs w:val="28"/>
          <w:lang w:val="nl-NL"/>
        </w:rPr>
        <w:t xml:space="preserve">về </w:t>
      </w:r>
      <w:r w:rsidRPr="008C7C5E">
        <w:rPr>
          <w:bCs/>
          <w:sz w:val="28"/>
          <w:szCs w:val="28"/>
          <w:lang w:val="nl-NL"/>
        </w:rPr>
        <w:t>phân công rõ, phân cấp mạnh</w:t>
      </w:r>
      <w:r>
        <w:rPr>
          <w:bCs/>
          <w:sz w:val="28"/>
          <w:szCs w:val="28"/>
          <w:lang w:val="nl-NL"/>
        </w:rPr>
        <w:t xml:space="preserve">, </w:t>
      </w:r>
      <w:r w:rsidRPr="008C7C5E">
        <w:rPr>
          <w:bCs/>
          <w:sz w:val="28"/>
          <w:szCs w:val="28"/>
          <w:lang w:val="nl-NL"/>
        </w:rPr>
        <w:t xml:space="preserve">dự thảo Luật </w:t>
      </w:r>
      <w:r>
        <w:rPr>
          <w:bCs/>
          <w:sz w:val="28"/>
          <w:szCs w:val="28"/>
          <w:lang w:val="nl-NL"/>
        </w:rPr>
        <w:t xml:space="preserve">đã </w:t>
      </w:r>
      <w:r w:rsidRPr="008C7C5E">
        <w:rPr>
          <w:bCs/>
          <w:sz w:val="28"/>
          <w:szCs w:val="28"/>
          <w:lang w:val="nl-NL"/>
        </w:rPr>
        <w:t xml:space="preserve">quy định theo hướng: </w:t>
      </w:r>
      <w:r w:rsidRPr="00B507F4">
        <w:rPr>
          <w:bCs/>
          <w:i/>
          <w:sz w:val="28"/>
          <w:szCs w:val="28"/>
          <w:lang w:val="nl-NL"/>
        </w:rPr>
        <w:t xml:space="preserve">Nhà nước quản lý vốn đầu tư thông qua cơ quan đại diện sở hữu vốn (không quản lý trực tiếp các doanh nghiệp), cơ quan đại diện sở hữu vốn chịu trách nhiệm quản lý </w:t>
      </w:r>
      <w:r>
        <w:rPr>
          <w:bCs/>
          <w:i/>
          <w:sz w:val="28"/>
          <w:szCs w:val="28"/>
          <w:lang w:val="nl-NL"/>
        </w:rPr>
        <w:t xml:space="preserve">hoạt động đầu tư </w:t>
      </w:r>
      <w:r w:rsidRPr="00B507F4">
        <w:rPr>
          <w:bCs/>
          <w:i/>
          <w:sz w:val="28"/>
          <w:szCs w:val="28"/>
          <w:lang w:val="nl-NL"/>
        </w:rPr>
        <w:t>vốn đối với các d</w:t>
      </w:r>
      <w:r w:rsidRPr="00B507F4">
        <w:rPr>
          <w:i/>
          <w:sz w:val="28"/>
          <w:szCs w:val="28"/>
        </w:rPr>
        <w:t>oanh nghiệp có vốn nhà nước đầu tư trực tiếp</w:t>
      </w:r>
      <w:r w:rsidRPr="00B507F4">
        <w:rPr>
          <w:bCs/>
          <w:i/>
          <w:sz w:val="28"/>
          <w:szCs w:val="28"/>
          <w:lang w:val="nl-NL"/>
        </w:rPr>
        <w:t>, d</w:t>
      </w:r>
      <w:r w:rsidRPr="00B507F4">
        <w:rPr>
          <w:i/>
          <w:sz w:val="28"/>
          <w:szCs w:val="28"/>
        </w:rPr>
        <w:t xml:space="preserve">oanh nghiệp có vốn nhà nước đầu tư trực tiếp chịu trách nhiệm </w:t>
      </w:r>
      <w:r w:rsidRPr="00B507F4">
        <w:rPr>
          <w:bCs/>
          <w:i/>
          <w:sz w:val="28"/>
          <w:szCs w:val="28"/>
          <w:lang w:val="nl-NL"/>
        </w:rPr>
        <w:t xml:space="preserve">quản lý </w:t>
      </w:r>
      <w:r>
        <w:rPr>
          <w:bCs/>
          <w:i/>
          <w:sz w:val="28"/>
          <w:szCs w:val="28"/>
          <w:lang w:val="nl-NL"/>
        </w:rPr>
        <w:t xml:space="preserve">hoạt động đầu tư </w:t>
      </w:r>
      <w:r w:rsidRPr="00B507F4">
        <w:rPr>
          <w:bCs/>
          <w:i/>
          <w:sz w:val="28"/>
          <w:szCs w:val="28"/>
          <w:lang w:val="nl-NL"/>
        </w:rPr>
        <w:t>vốn đối với các d</w:t>
      </w:r>
      <w:r w:rsidRPr="00B507F4">
        <w:rPr>
          <w:i/>
          <w:sz w:val="28"/>
          <w:szCs w:val="28"/>
        </w:rPr>
        <w:t>oanh nghiệp có vốn nhà nước đầu tư khác</w:t>
      </w:r>
      <w:r w:rsidRPr="008C7C5E">
        <w:rPr>
          <w:sz w:val="28"/>
          <w:szCs w:val="28"/>
        </w:rPr>
        <w:t>.</w:t>
      </w:r>
    </w:p>
    <w:p w:rsidR="00E33737" w:rsidRPr="008C7C5E" w:rsidRDefault="00E33737" w:rsidP="00E33737">
      <w:pPr>
        <w:widowControl w:val="0"/>
        <w:spacing w:after="60"/>
        <w:ind w:firstLine="720"/>
        <w:jc w:val="both"/>
        <w:rPr>
          <w:bCs/>
          <w:sz w:val="28"/>
          <w:szCs w:val="28"/>
          <w:lang w:val="nl-NL"/>
        </w:rPr>
      </w:pPr>
      <w:r w:rsidRPr="008C7C5E">
        <w:rPr>
          <w:bCs/>
          <w:sz w:val="28"/>
          <w:szCs w:val="28"/>
          <w:lang w:val="nl-NL"/>
        </w:rPr>
        <w:t xml:space="preserve">(iv) Thực tế hiện nay, rất nhiều doanh nghiệp có vốn nhà nước đầu tư khác có quy mô vốn đầu tư của nhà nước rất lớn, có ảnh hưởng rất nhiều đến nền kinh tế - xã hội của đất nước, có số lượng lao động nhiều... </w:t>
      </w:r>
      <w:r>
        <w:rPr>
          <w:bCs/>
          <w:sz w:val="28"/>
          <w:szCs w:val="28"/>
          <w:lang w:val="nl-NL"/>
        </w:rPr>
        <w:t xml:space="preserve">cũng như ảnh hưởng rất lớn đến tình hình quản lý vốn của doanh nghiệp có vốn nhà nước đầu tư trực tiếp; </w:t>
      </w:r>
      <w:r w:rsidRPr="008C7C5E">
        <w:rPr>
          <w:bCs/>
          <w:sz w:val="28"/>
          <w:szCs w:val="28"/>
          <w:lang w:val="nl-NL"/>
        </w:rPr>
        <w:t xml:space="preserve">do vậy cần thiết phải </w:t>
      </w:r>
      <w:r>
        <w:rPr>
          <w:bCs/>
          <w:sz w:val="28"/>
          <w:szCs w:val="28"/>
          <w:lang w:val="nl-NL"/>
        </w:rPr>
        <w:t>xác</w:t>
      </w:r>
      <w:r w:rsidRPr="008C7C5E">
        <w:rPr>
          <w:bCs/>
          <w:sz w:val="28"/>
          <w:szCs w:val="28"/>
          <w:lang w:val="nl-NL"/>
        </w:rPr>
        <w:t xml:space="preserve"> định</w:t>
      </w:r>
      <w:r>
        <w:rPr>
          <w:bCs/>
          <w:sz w:val="28"/>
          <w:szCs w:val="28"/>
          <w:lang w:val="nl-NL"/>
        </w:rPr>
        <w:t xml:space="preserve"> là đối tượng điều chỉnh</w:t>
      </w:r>
      <w:r w:rsidRPr="008C7C5E">
        <w:rPr>
          <w:bCs/>
          <w:sz w:val="28"/>
          <w:szCs w:val="28"/>
          <w:lang w:val="nl-NL"/>
        </w:rPr>
        <w:t xml:space="preserve"> làm cơ sở cho doanh nghiệp tổ chức thực hiện, đảm bảo tính thống nhất trong việc quản lý nhà nước</w:t>
      </w:r>
      <w:r>
        <w:rPr>
          <w:bCs/>
          <w:sz w:val="28"/>
          <w:szCs w:val="28"/>
          <w:lang w:val="nl-NL"/>
        </w:rPr>
        <w:t>, tránh tình trạng</w:t>
      </w:r>
      <w:r w:rsidRPr="008C7C5E">
        <w:rPr>
          <w:bCs/>
          <w:sz w:val="28"/>
          <w:szCs w:val="28"/>
          <w:lang w:val="nl-NL"/>
        </w:rPr>
        <w:t xml:space="preserve"> tổ chức thực hiện không thống nhất</w:t>
      </w:r>
      <w:r>
        <w:rPr>
          <w:bCs/>
          <w:sz w:val="28"/>
          <w:szCs w:val="28"/>
          <w:lang w:val="nl-NL"/>
        </w:rPr>
        <w:t>, không rõ ràng</w:t>
      </w:r>
      <w:r w:rsidRPr="008C7C5E">
        <w:rPr>
          <w:bCs/>
          <w:sz w:val="28"/>
          <w:szCs w:val="28"/>
          <w:lang w:val="nl-NL"/>
        </w:rPr>
        <w:t xml:space="preserve"> giữa các doanh nghiệp</w:t>
      </w:r>
      <w:r>
        <w:rPr>
          <w:bCs/>
          <w:sz w:val="28"/>
          <w:szCs w:val="28"/>
          <w:lang w:val="nl-NL"/>
        </w:rPr>
        <w:t xml:space="preserve"> có vốn nhà nước đầu tư</w:t>
      </w:r>
      <w:r w:rsidRPr="008C7C5E">
        <w:rPr>
          <w:bCs/>
          <w:sz w:val="28"/>
          <w:szCs w:val="28"/>
          <w:lang w:val="nl-NL"/>
        </w:rPr>
        <w:t>.</w:t>
      </w:r>
    </w:p>
    <w:p w:rsidR="00E33737" w:rsidRPr="008C7C5E" w:rsidRDefault="00E33737" w:rsidP="00E33737">
      <w:pPr>
        <w:widowControl w:val="0"/>
        <w:spacing w:after="60"/>
        <w:ind w:firstLine="720"/>
        <w:jc w:val="both"/>
        <w:rPr>
          <w:bCs/>
          <w:sz w:val="28"/>
          <w:szCs w:val="28"/>
          <w:lang w:val="nl-NL"/>
        </w:rPr>
      </w:pPr>
      <w:r w:rsidRPr="008C7C5E">
        <w:rPr>
          <w:bCs/>
          <w:sz w:val="28"/>
          <w:szCs w:val="28"/>
          <w:lang w:val="nl-NL"/>
        </w:rPr>
        <w:t xml:space="preserve">(v) Theo mô hình quản lý hiện nay và cũng như về lâu dài, hoạt động của </w:t>
      </w:r>
      <w:r w:rsidRPr="008C7C5E">
        <w:rPr>
          <w:bCs/>
          <w:sz w:val="28"/>
          <w:szCs w:val="28"/>
          <w:lang w:val="nl-NL"/>
        </w:rPr>
        <w:lastRenderedPageBreak/>
        <w:t xml:space="preserve">doanh nghiệp </w:t>
      </w:r>
      <w:r w:rsidRPr="008C7C5E">
        <w:rPr>
          <w:sz w:val="28"/>
          <w:szCs w:val="28"/>
        </w:rPr>
        <w:t xml:space="preserve">có vốn nhà nước đầu tư trực tiếp </w:t>
      </w:r>
      <w:r w:rsidRPr="00D902DC">
        <w:rPr>
          <w:i/>
          <w:sz w:val="28"/>
          <w:szCs w:val="28"/>
          <w:u w:val="single"/>
        </w:rPr>
        <w:t>không trực tiếp thực hiện đầu tư vốn, dự án</w:t>
      </w:r>
      <w:r w:rsidRPr="008C7C5E">
        <w:rPr>
          <w:sz w:val="28"/>
          <w:szCs w:val="28"/>
        </w:rPr>
        <w:t xml:space="preserve"> </w:t>
      </w:r>
      <w:r>
        <w:rPr>
          <w:sz w:val="28"/>
          <w:szCs w:val="28"/>
        </w:rPr>
        <w:t xml:space="preserve">mà </w:t>
      </w:r>
      <w:r w:rsidRPr="008C7C5E">
        <w:rPr>
          <w:sz w:val="28"/>
          <w:szCs w:val="28"/>
        </w:rPr>
        <w:t xml:space="preserve">được thực hiện tại </w:t>
      </w:r>
      <w:r w:rsidRPr="008C7C5E">
        <w:rPr>
          <w:bCs/>
          <w:sz w:val="28"/>
          <w:szCs w:val="28"/>
          <w:lang w:val="nl-NL"/>
        </w:rPr>
        <w:t>các d</w:t>
      </w:r>
      <w:r w:rsidRPr="008C7C5E">
        <w:rPr>
          <w:sz w:val="28"/>
          <w:szCs w:val="28"/>
        </w:rPr>
        <w:t>oanh nghi</w:t>
      </w:r>
      <w:r>
        <w:rPr>
          <w:sz w:val="28"/>
          <w:szCs w:val="28"/>
        </w:rPr>
        <w:t>ệp có vốn nhà nước đầu tư khác,</w:t>
      </w:r>
      <w:r w:rsidRPr="008C7C5E">
        <w:rPr>
          <w:sz w:val="28"/>
          <w:szCs w:val="28"/>
        </w:rPr>
        <w:t xml:space="preserve"> không phát sinh chi phí đầu tư và doanh thu</w:t>
      </w:r>
      <w:r>
        <w:rPr>
          <w:sz w:val="28"/>
          <w:szCs w:val="28"/>
        </w:rPr>
        <w:t>,</w:t>
      </w:r>
      <w:r w:rsidRPr="008B3D0D">
        <w:rPr>
          <w:sz w:val="28"/>
          <w:szCs w:val="28"/>
        </w:rPr>
        <w:t xml:space="preserve"> </w:t>
      </w:r>
      <w:r w:rsidRPr="008C7C5E">
        <w:rPr>
          <w:sz w:val="28"/>
          <w:szCs w:val="28"/>
        </w:rPr>
        <w:t xml:space="preserve">không hạch toán trực tiếp dòng vốn sản xuất kinh doanh; đồng thời theo quy định tại Điều 194 Luật Doanh nghiệp, </w:t>
      </w:r>
      <w:r w:rsidRPr="00D902DC">
        <w:rPr>
          <w:i/>
          <w:sz w:val="28"/>
          <w:szCs w:val="28"/>
          <w:u w:val="single"/>
        </w:rPr>
        <w:t>doanh nghiệp hoạt động theo mô hình tập đoàn kinh tế, tổng công ty không phải là loại hình doanh nghiệp, không có tư cách pháp nhân</w:t>
      </w:r>
      <w:r w:rsidRPr="008C7C5E">
        <w:rPr>
          <w:sz w:val="28"/>
          <w:szCs w:val="28"/>
        </w:rPr>
        <w:t>, không phải đăng ký thành lập theo quy định của Luật Doanh nghiệp.</w:t>
      </w:r>
    </w:p>
    <w:p w:rsidR="00E33737" w:rsidRPr="008C7C5E" w:rsidRDefault="00E33737" w:rsidP="00E33737">
      <w:pPr>
        <w:widowControl w:val="0"/>
        <w:spacing w:after="60"/>
        <w:ind w:firstLine="720"/>
        <w:jc w:val="both"/>
        <w:rPr>
          <w:bCs/>
          <w:sz w:val="28"/>
          <w:szCs w:val="28"/>
          <w:lang w:val="nl-NL"/>
        </w:rPr>
      </w:pPr>
      <w:r w:rsidRPr="008C7C5E">
        <w:rPr>
          <w:bCs/>
          <w:sz w:val="28"/>
          <w:szCs w:val="28"/>
          <w:lang w:val="nl-NL"/>
        </w:rPr>
        <w:t xml:space="preserve">(vi) </w:t>
      </w:r>
      <w:r>
        <w:rPr>
          <w:bCs/>
          <w:sz w:val="28"/>
          <w:szCs w:val="28"/>
          <w:lang w:val="nl-NL"/>
        </w:rPr>
        <w:t>Để đảm bảo</w:t>
      </w:r>
      <w:r w:rsidRPr="008C7C5E">
        <w:rPr>
          <w:sz w:val="28"/>
          <w:szCs w:val="28"/>
        </w:rPr>
        <w:t xml:space="preserve"> mục đích</w:t>
      </w:r>
      <w:r>
        <w:rPr>
          <w:sz w:val="28"/>
          <w:szCs w:val="28"/>
        </w:rPr>
        <w:t>, yêu cầu về</w:t>
      </w:r>
      <w:r w:rsidRPr="008C7C5E">
        <w:rPr>
          <w:sz w:val="28"/>
          <w:szCs w:val="28"/>
        </w:rPr>
        <w:t xml:space="preserve"> phân công rõ, phân cấp mạnh theo </w:t>
      </w:r>
      <w:r>
        <w:rPr>
          <w:sz w:val="28"/>
          <w:szCs w:val="28"/>
        </w:rPr>
        <w:t xml:space="preserve">đúng </w:t>
      </w:r>
      <w:r w:rsidRPr="008C7C5E">
        <w:rPr>
          <w:sz w:val="28"/>
          <w:szCs w:val="28"/>
        </w:rPr>
        <w:t xml:space="preserve">chỉ đạo của các cấp </w:t>
      </w:r>
      <w:r>
        <w:rPr>
          <w:sz w:val="28"/>
          <w:szCs w:val="28"/>
        </w:rPr>
        <w:t xml:space="preserve">thẩm quyền </w:t>
      </w:r>
      <w:r w:rsidRPr="008C7C5E">
        <w:rPr>
          <w:sz w:val="28"/>
          <w:szCs w:val="28"/>
        </w:rPr>
        <w:t>khi xây dựng Luật</w:t>
      </w:r>
      <w:r>
        <w:rPr>
          <w:sz w:val="28"/>
          <w:szCs w:val="28"/>
        </w:rPr>
        <w:t xml:space="preserve"> và</w:t>
      </w:r>
      <w:r w:rsidRPr="008C7C5E">
        <w:rPr>
          <w:sz w:val="28"/>
          <w:szCs w:val="28"/>
        </w:rPr>
        <w:t xml:space="preserve"> quy định rõ</w:t>
      </w:r>
      <w:r>
        <w:rPr>
          <w:sz w:val="28"/>
          <w:szCs w:val="28"/>
        </w:rPr>
        <w:t>, cụ thể</w:t>
      </w:r>
      <w:r w:rsidRPr="008C7C5E">
        <w:rPr>
          <w:sz w:val="28"/>
          <w:szCs w:val="28"/>
        </w:rPr>
        <w:t xml:space="preserve"> theo từng cấp quản lý </w:t>
      </w:r>
      <w:r>
        <w:rPr>
          <w:sz w:val="28"/>
          <w:szCs w:val="28"/>
        </w:rPr>
        <w:t xml:space="preserve">cho các </w:t>
      </w:r>
      <w:r w:rsidRPr="008C7C5E">
        <w:rPr>
          <w:sz w:val="28"/>
          <w:szCs w:val="28"/>
        </w:rPr>
        <w:t>cơ quan</w:t>
      </w:r>
      <w:r>
        <w:rPr>
          <w:sz w:val="28"/>
          <w:szCs w:val="28"/>
        </w:rPr>
        <w:t>, người</w:t>
      </w:r>
      <w:r w:rsidRPr="008C7C5E">
        <w:rPr>
          <w:sz w:val="28"/>
          <w:szCs w:val="28"/>
        </w:rPr>
        <w:t xml:space="preserve"> đại diện chủ sở hữu vốn, </w:t>
      </w:r>
      <w:r w:rsidRPr="008C7C5E">
        <w:rPr>
          <w:bCs/>
          <w:sz w:val="28"/>
          <w:szCs w:val="28"/>
          <w:lang w:val="nl-NL"/>
        </w:rPr>
        <w:t xml:space="preserve">doanh nghiệp </w:t>
      </w:r>
      <w:r w:rsidRPr="008C7C5E">
        <w:rPr>
          <w:sz w:val="28"/>
          <w:szCs w:val="28"/>
        </w:rPr>
        <w:t>có vốn nhà nước đầu tư trực tiếp</w:t>
      </w:r>
      <w:r>
        <w:rPr>
          <w:sz w:val="28"/>
          <w:szCs w:val="28"/>
        </w:rPr>
        <w:t xml:space="preserve"> và</w:t>
      </w:r>
      <w:r w:rsidRPr="008C7C5E">
        <w:rPr>
          <w:bCs/>
          <w:sz w:val="28"/>
          <w:szCs w:val="28"/>
          <w:lang w:val="nl-NL"/>
        </w:rPr>
        <w:t xml:space="preserve"> </w:t>
      </w:r>
      <w:r w:rsidRPr="008C7C5E">
        <w:rPr>
          <w:sz w:val="28"/>
          <w:szCs w:val="28"/>
        </w:rPr>
        <w:t>khác</w:t>
      </w:r>
      <w:r w:rsidRPr="00F91AD3">
        <w:rPr>
          <w:sz w:val="28"/>
          <w:szCs w:val="28"/>
        </w:rPr>
        <w:t xml:space="preserve"> </w:t>
      </w:r>
      <w:r>
        <w:rPr>
          <w:sz w:val="28"/>
          <w:szCs w:val="28"/>
        </w:rPr>
        <w:t>tổ chức thực hiện, nên</w:t>
      </w:r>
      <w:r w:rsidRPr="00F91AD3">
        <w:rPr>
          <w:bCs/>
          <w:sz w:val="28"/>
          <w:szCs w:val="28"/>
          <w:lang w:val="nl-NL"/>
        </w:rPr>
        <w:t xml:space="preserve"> </w:t>
      </w:r>
      <w:r>
        <w:rPr>
          <w:bCs/>
          <w:sz w:val="28"/>
          <w:szCs w:val="28"/>
          <w:lang w:val="nl-NL"/>
        </w:rPr>
        <w:t>v</w:t>
      </w:r>
      <w:r w:rsidRPr="008C7C5E">
        <w:rPr>
          <w:bCs/>
          <w:sz w:val="28"/>
          <w:szCs w:val="28"/>
          <w:lang w:val="nl-NL"/>
        </w:rPr>
        <w:t xml:space="preserve">iệc đưa đối tượng </w:t>
      </w:r>
      <w:r>
        <w:rPr>
          <w:bCs/>
          <w:sz w:val="28"/>
          <w:szCs w:val="28"/>
          <w:lang w:val="nl-NL"/>
        </w:rPr>
        <w:t>điều chỉnh của Luật đối với</w:t>
      </w:r>
      <w:r w:rsidRPr="008C7C5E">
        <w:rPr>
          <w:bCs/>
          <w:sz w:val="28"/>
          <w:szCs w:val="28"/>
          <w:lang w:val="nl-NL"/>
        </w:rPr>
        <w:t xml:space="preserve"> các d</w:t>
      </w:r>
      <w:r w:rsidRPr="008C7C5E">
        <w:rPr>
          <w:sz w:val="28"/>
          <w:szCs w:val="28"/>
        </w:rPr>
        <w:t>oanh nghiệp có vốn nhà nước đầu tư khác trong dự thảo Luật là</w:t>
      </w:r>
      <w:r>
        <w:rPr>
          <w:sz w:val="28"/>
          <w:szCs w:val="28"/>
        </w:rPr>
        <w:t xml:space="preserve"> cần thiết.</w:t>
      </w:r>
    </w:p>
    <w:p w:rsidR="00E33737" w:rsidRPr="008C7C5E" w:rsidRDefault="00E33737" w:rsidP="00E33737">
      <w:pPr>
        <w:widowControl w:val="0"/>
        <w:spacing w:after="60"/>
        <w:ind w:firstLine="720"/>
        <w:jc w:val="both"/>
        <w:rPr>
          <w:bCs/>
          <w:sz w:val="28"/>
          <w:szCs w:val="28"/>
          <w:lang w:val="nl-NL"/>
        </w:rPr>
      </w:pPr>
      <w:r w:rsidRPr="008C7C5E">
        <w:rPr>
          <w:bCs/>
          <w:sz w:val="28"/>
          <w:szCs w:val="28"/>
          <w:lang w:val="nl-NL"/>
        </w:rPr>
        <w:t>(vii) Trường hợp, không đưa đối tượng d</w:t>
      </w:r>
      <w:r w:rsidRPr="008C7C5E">
        <w:rPr>
          <w:sz w:val="28"/>
          <w:szCs w:val="28"/>
        </w:rPr>
        <w:t xml:space="preserve">oanh nghiệp có vốn nhà nước đầu tư khác vào trong phạm vi điều chỉnh để xác định đối tượng điều chỉnh của Luật mà giao toàn quyền cho </w:t>
      </w:r>
      <w:r w:rsidRPr="008C7C5E">
        <w:rPr>
          <w:bCs/>
          <w:sz w:val="28"/>
          <w:szCs w:val="28"/>
          <w:lang w:val="nl-NL"/>
        </w:rPr>
        <w:t xml:space="preserve">doanh nghiệp </w:t>
      </w:r>
      <w:r w:rsidRPr="008C7C5E">
        <w:rPr>
          <w:sz w:val="28"/>
          <w:szCs w:val="28"/>
        </w:rPr>
        <w:t xml:space="preserve">có vốn nhà nước đầu tư trực tiếp quy định hoặc quyết định sẽ không </w:t>
      </w:r>
      <w:r w:rsidRPr="008C7C5E">
        <w:rPr>
          <w:bCs/>
          <w:sz w:val="28"/>
          <w:szCs w:val="28"/>
          <w:lang w:val="nl-NL"/>
        </w:rPr>
        <w:t>đảm bảo thống nhất về chế độ báo cáo</w:t>
      </w:r>
      <w:r w:rsidRPr="008C7C5E">
        <w:rPr>
          <w:sz w:val="28"/>
          <w:szCs w:val="28"/>
        </w:rPr>
        <w:t xml:space="preserve"> </w:t>
      </w:r>
      <w:r>
        <w:rPr>
          <w:sz w:val="28"/>
          <w:szCs w:val="28"/>
        </w:rPr>
        <w:t xml:space="preserve">và không </w:t>
      </w:r>
      <w:r w:rsidRPr="008C7C5E">
        <w:rPr>
          <w:sz w:val="28"/>
          <w:szCs w:val="28"/>
        </w:rPr>
        <w:t>có cơ sở, căn cứ pháp lý để các cơ quan thanh tra, kiểm tra, giám sát tình hình thực hiện đầu tư vốn nhà nước tại doanh nghiệp.</w:t>
      </w:r>
      <w:r w:rsidRPr="008C7C5E">
        <w:rPr>
          <w:bCs/>
          <w:sz w:val="28"/>
          <w:szCs w:val="28"/>
          <w:lang w:val="nl-NL"/>
        </w:rPr>
        <w:t xml:space="preserve"> </w:t>
      </w:r>
    </w:p>
    <w:p w:rsidR="00337021" w:rsidRPr="00337021" w:rsidRDefault="00337021" w:rsidP="00337021">
      <w:pPr>
        <w:widowControl w:val="0"/>
        <w:spacing w:after="60"/>
        <w:ind w:firstLine="720"/>
        <w:jc w:val="both"/>
        <w:rPr>
          <w:bCs/>
          <w:sz w:val="28"/>
          <w:szCs w:val="28"/>
          <w:lang w:val="nl-NL"/>
        </w:rPr>
      </w:pPr>
      <w:r w:rsidRPr="00337021">
        <w:rPr>
          <w:bCs/>
          <w:sz w:val="28"/>
          <w:szCs w:val="28"/>
          <w:lang w:val="nl-NL"/>
        </w:rPr>
        <w:t xml:space="preserve">Từ những phân tích nêu trên, Bộ Tài chính đề xuất xác định đối tượng điều chỉnh tại dự thảo Luật là doanh nghiệp có vốn nhà nước đầu tư, bao gồm: </w:t>
      </w:r>
      <w:r w:rsidRPr="00337021">
        <w:rPr>
          <w:bCs/>
          <w:i/>
          <w:sz w:val="28"/>
          <w:szCs w:val="28"/>
          <w:lang w:val="nl-NL"/>
        </w:rPr>
        <w:t>doanh nghiệp có vốn nhà nước đầu tư trực tiếp</w:t>
      </w:r>
      <w:r w:rsidRPr="00337021">
        <w:rPr>
          <w:bCs/>
          <w:sz w:val="28"/>
          <w:szCs w:val="28"/>
          <w:lang w:val="nl-NL"/>
        </w:rPr>
        <w:t xml:space="preserve"> và “</w:t>
      </w:r>
      <w:r w:rsidRPr="00337021">
        <w:rPr>
          <w:bCs/>
          <w:i/>
          <w:sz w:val="28"/>
          <w:szCs w:val="28"/>
          <w:lang w:val="nl-NL"/>
        </w:rPr>
        <w:t>doanh nghiệp có vốn nhà nước đầu tư khác là doanh nghiệp có vốn đầu tư của doanh nghiệp có vốn nhà nước đầu tư trực tiếp</w:t>
      </w:r>
      <w:r w:rsidRPr="00337021">
        <w:rPr>
          <w:bCs/>
          <w:sz w:val="28"/>
          <w:szCs w:val="28"/>
          <w:lang w:val="nl-NL"/>
        </w:rPr>
        <w:t>” thay cho quy định về đối tượng “</w:t>
      </w:r>
      <w:r w:rsidRPr="00337021">
        <w:rPr>
          <w:bCs/>
          <w:i/>
          <w:sz w:val="28"/>
          <w:szCs w:val="28"/>
          <w:lang w:val="nl-NL"/>
        </w:rPr>
        <w:t>doanh nghiệp có vốn nhà nước đầu tư khác là doanh nghiệp có vốn đầu tư trên 50% vốn điều lệ của doanh nghiệp có vốn nhà nước đầu tư trực tiếp 100% vốn điều lệ</w:t>
      </w:r>
      <w:r w:rsidRPr="00337021">
        <w:rPr>
          <w:bCs/>
          <w:sz w:val="28"/>
          <w:szCs w:val="28"/>
          <w:lang w:val="nl-NL"/>
        </w:rPr>
        <w:t xml:space="preserve">” nhằm đảm bảo nguyên tắc quản lý theo dòng vốn đầu tư, nhà nước thực sự đóng vai trò là chủ sở hữu vốn, nhà đầu tư vốn, bình đẳng về quyền, nghĩa vụ, trách nhiệm với các nhà đầu tư khác trong doanh nghiệp, phù hợp với tinh thần Nghị quyết số 12-NQ/TW, đảm bảo việc phân công rõ, phân cấp mạnh tạo điều kiện cho doanh nghiệp chủ động trong hoạt động sản xuất kinh doanh, không làm mở rộng thêm đối tượng quản lý trực tiếp của các cơ quan quản lý so với quy định hiện nay. </w:t>
      </w:r>
    </w:p>
    <w:p w:rsidR="00337021" w:rsidRPr="00337021" w:rsidRDefault="00337021" w:rsidP="00337021">
      <w:pPr>
        <w:widowControl w:val="0"/>
        <w:spacing w:after="60"/>
        <w:ind w:firstLine="720"/>
        <w:jc w:val="both"/>
        <w:rPr>
          <w:bCs/>
          <w:sz w:val="28"/>
          <w:szCs w:val="28"/>
          <w:lang w:val="nl-NL"/>
        </w:rPr>
      </w:pPr>
      <w:r w:rsidRPr="00337021">
        <w:rPr>
          <w:bCs/>
          <w:sz w:val="28"/>
          <w:szCs w:val="28"/>
          <w:lang w:val="nl-NL"/>
        </w:rPr>
        <w:t>Tuy nhiên, quá trình lấy ý kiến tham gia có nhiều ý kiến đề nghị cân nhắc đối tượng doanh nghiệp có vốn nhà nước đầu tư khác, nên giao cho doanh nghiệp có nhà nước đầu tư trực tiếp quyết định. Thực hiện chỉ đạo của Thủ tướng Chính phủ, Thường trực Chính phủ (yêu cầu tiếp thu ý kiến của Bộ Tư pháp, Văn phòng Chính phủ và Bộ Kế hoạch và đầu tư), Bộ Tài chính đã hoàn chỉnh dự thảo Luật bỏ đối tượng doanh nghiệp có vốn nhà nước đầu tư khác, quy định rõ doanh nghiệp có vốn nhà nước đầu tư là doanh nghiệp, tổ chức kinh tế hoạt động theo quy định của Luật Doanh nghiệp và các luật chuyên ngành khác có vốn đầu tư của cơ quan đại diện chủ sở hữu vốn tại doanh nghiệp.</w:t>
      </w:r>
    </w:p>
    <w:p w:rsidR="00F17171" w:rsidRDefault="00E33737" w:rsidP="00567C8F">
      <w:pPr>
        <w:spacing w:before="120" w:after="120"/>
        <w:ind w:firstLine="709"/>
        <w:jc w:val="both"/>
        <w:rPr>
          <w:sz w:val="28"/>
          <w:szCs w:val="28"/>
        </w:rPr>
      </w:pPr>
      <w:r w:rsidRPr="00E33737">
        <w:rPr>
          <w:b/>
          <w:sz w:val="28"/>
          <w:szCs w:val="28"/>
        </w:rPr>
        <w:t>2.</w:t>
      </w:r>
      <w:r w:rsidR="00F17171">
        <w:rPr>
          <w:sz w:val="28"/>
          <w:szCs w:val="28"/>
        </w:rPr>
        <w:t xml:space="preserve"> Về vấn đề áp dụng Luật, có ý kiến đề nghi quy định rõ để đảm bảo thuận lợi trong quá trình triển khai.</w:t>
      </w:r>
    </w:p>
    <w:p w:rsidR="00F17171" w:rsidRPr="00F17171" w:rsidRDefault="00F17171" w:rsidP="00567C8F">
      <w:pPr>
        <w:spacing w:before="120" w:after="120"/>
        <w:ind w:firstLine="709"/>
        <w:jc w:val="both"/>
        <w:rPr>
          <w:sz w:val="28"/>
          <w:szCs w:val="28"/>
        </w:rPr>
      </w:pPr>
      <w:r>
        <w:rPr>
          <w:sz w:val="28"/>
          <w:szCs w:val="28"/>
        </w:rPr>
        <w:lastRenderedPageBreak/>
        <w:t xml:space="preserve">Tiếp thu ý kiến tham gia của các đơn vị, Bộ Tài chính đã hoàn chỉnh Điều 3 dự thảo </w:t>
      </w:r>
      <w:r w:rsidR="00E33737">
        <w:rPr>
          <w:sz w:val="28"/>
          <w:szCs w:val="28"/>
        </w:rPr>
        <w:t>Luật quy định</w:t>
      </w:r>
      <w:r w:rsidR="004F762E">
        <w:rPr>
          <w:sz w:val="28"/>
          <w:szCs w:val="28"/>
        </w:rPr>
        <w:t xml:space="preserve"> trường hợp có quy định khác nhau giữa Luật này và luật khác đã được ban hành trước ngày Luật này có hiệu lực thi hành về trình tự, thủ tục, thẩm quyền quản lý và đầu tư vốn nhà nước tại doanh nghiệp có vốn nhà nước đầu tư thì được thực hiện theo quy định của luật khác đã được ban hành. Trường hợp luật khác ban hành sau ngày Luật này có hiệu lực thi hành cần quy định đặc thù về trình tự, thủ tục, thẩm quyền quản lý và đầu tư vốn nhà nước tại doanh nghiệp có vốn nhà nước đầu tư thì phải xác định và quy định cụ thể nội dung thực hiện hoặc không thực hiện theo quy định của Luật này và được thực hiện theo nội dung quy định của luật khác đó. Dự án đầu tư của d</w:t>
      </w:r>
      <w:r w:rsidR="004F762E" w:rsidRPr="00E75D72">
        <w:rPr>
          <w:sz w:val="28"/>
          <w:szCs w:val="28"/>
        </w:rPr>
        <w:t xml:space="preserve">oanh nghiệp có vốn nhà nước </w:t>
      </w:r>
      <w:r w:rsidR="004F762E">
        <w:rPr>
          <w:sz w:val="28"/>
          <w:szCs w:val="28"/>
        </w:rPr>
        <w:t xml:space="preserve">đầu tư có sử dụng nguồn vốn đầu tư công thực hiện </w:t>
      </w:r>
      <w:proofErr w:type="gramStart"/>
      <w:r w:rsidR="004F762E">
        <w:rPr>
          <w:sz w:val="28"/>
          <w:szCs w:val="28"/>
        </w:rPr>
        <w:t>theo</w:t>
      </w:r>
      <w:proofErr w:type="gramEnd"/>
      <w:r w:rsidR="004F762E">
        <w:rPr>
          <w:sz w:val="28"/>
          <w:szCs w:val="28"/>
        </w:rPr>
        <w:t xml:space="preserve"> quy định của pháp luật về đầu tư công. Dự án đầu tư của d</w:t>
      </w:r>
      <w:r w:rsidR="004F762E" w:rsidRPr="00E75D72">
        <w:rPr>
          <w:sz w:val="28"/>
          <w:szCs w:val="28"/>
        </w:rPr>
        <w:t xml:space="preserve">oanh nghiệp có vốn nhà nước </w:t>
      </w:r>
      <w:r w:rsidR="004F762E">
        <w:rPr>
          <w:sz w:val="28"/>
          <w:szCs w:val="28"/>
        </w:rPr>
        <w:t xml:space="preserve">đầu tư phải chấp thuận chủ trương đầu tư của cấp có thẩm quyền </w:t>
      </w:r>
      <w:proofErr w:type="gramStart"/>
      <w:r w:rsidR="004F762E">
        <w:rPr>
          <w:sz w:val="28"/>
          <w:szCs w:val="28"/>
        </w:rPr>
        <w:t>theo</w:t>
      </w:r>
      <w:proofErr w:type="gramEnd"/>
      <w:r w:rsidR="004F762E">
        <w:rPr>
          <w:sz w:val="28"/>
          <w:szCs w:val="28"/>
        </w:rPr>
        <w:t xml:space="preserve"> quy định của pháp luật đầu tư thực hiện theo quy định về pháp luật đầu tư. Việc thực hiện dự án đầu tư của doanh nghiệp có vốn nhà nước đầu tư tại nước ngoài tuân thủ quy định của </w:t>
      </w:r>
      <w:r w:rsidR="004F762E" w:rsidRPr="00F44B83">
        <w:rPr>
          <w:sz w:val="28"/>
          <w:szCs w:val="28"/>
        </w:rPr>
        <w:t>điều ước quốc tế mà nước Cộng hòa xã hội chủ nghĩa Việt Nam là thành viên</w:t>
      </w:r>
      <w:r w:rsidR="004F762E" w:rsidRPr="00DB7015">
        <w:rPr>
          <w:sz w:val="28"/>
          <w:szCs w:val="28"/>
        </w:rPr>
        <w:t>, nước tiếp nhận đầu tư là thành viên,</w:t>
      </w:r>
      <w:r w:rsidR="004F762E" w:rsidRPr="004F762E">
        <w:rPr>
          <w:sz w:val="28"/>
          <w:szCs w:val="28"/>
        </w:rPr>
        <w:t xml:space="preserve"> </w:t>
      </w:r>
      <w:r w:rsidR="004F762E" w:rsidRPr="00DB7015">
        <w:rPr>
          <w:sz w:val="28"/>
          <w:szCs w:val="28"/>
        </w:rPr>
        <w:t>t</w:t>
      </w:r>
      <w:r w:rsidR="004F762E">
        <w:rPr>
          <w:sz w:val="28"/>
          <w:szCs w:val="28"/>
        </w:rPr>
        <w:t>hỏa thuận quốc tế giữa bên Việt Nam với bên nước ngoài.</w:t>
      </w:r>
      <w:r w:rsidR="00E759A9">
        <w:rPr>
          <w:sz w:val="28"/>
          <w:szCs w:val="28"/>
        </w:rPr>
        <w:t xml:space="preserve"> </w:t>
      </w:r>
      <w:r w:rsidR="004F762E" w:rsidRPr="004959FB">
        <w:rPr>
          <w:sz w:val="28"/>
          <w:szCs w:val="28"/>
        </w:rPr>
        <w:t xml:space="preserve">Doanh nghiệp có vốn nhà nước đầu tư được tổ chức quản lý doanh nghiệp theo hình thức quy định của pháp luật doanh nghiệp và các quy định tại </w:t>
      </w:r>
      <w:r w:rsidR="004F762E">
        <w:rPr>
          <w:sz w:val="28"/>
          <w:szCs w:val="28"/>
        </w:rPr>
        <w:t>Luật</w:t>
      </w:r>
      <w:r w:rsidR="004F762E" w:rsidRPr="004959FB">
        <w:rPr>
          <w:sz w:val="28"/>
          <w:szCs w:val="28"/>
        </w:rPr>
        <w:t xml:space="preserve"> này; trường hợp có sự khác nhau giữa quy định của pháp luật doanh nghiệp và quy định tại </w:t>
      </w:r>
      <w:r w:rsidR="004F762E">
        <w:rPr>
          <w:sz w:val="28"/>
          <w:szCs w:val="28"/>
        </w:rPr>
        <w:t>Luật</w:t>
      </w:r>
      <w:r w:rsidR="004F762E" w:rsidRPr="004959FB">
        <w:rPr>
          <w:sz w:val="28"/>
          <w:szCs w:val="28"/>
        </w:rPr>
        <w:t xml:space="preserve"> này thì áp dụng theo quy định tại </w:t>
      </w:r>
      <w:r w:rsidR="004F762E">
        <w:rPr>
          <w:sz w:val="28"/>
          <w:szCs w:val="28"/>
        </w:rPr>
        <w:t>Luật</w:t>
      </w:r>
      <w:r w:rsidR="004F762E" w:rsidRPr="004959FB">
        <w:rPr>
          <w:sz w:val="28"/>
          <w:szCs w:val="28"/>
        </w:rPr>
        <w:t xml:space="preserve"> này</w:t>
      </w:r>
      <w:r w:rsidRPr="00F17171">
        <w:rPr>
          <w:sz w:val="28"/>
          <w:szCs w:val="28"/>
        </w:rPr>
        <w:t>; theo đó, dự thảo Luật đã đưa các nội dung còn phù hợp tại Chương IV của Luật Doanh nghiệp vào tại các Chương, Điều, khoản tương ứng để đảm bảo tính thống nhất và đề xuất bãi bỏ C</w:t>
      </w:r>
      <w:r w:rsidR="00E759A9">
        <w:rPr>
          <w:sz w:val="28"/>
          <w:szCs w:val="28"/>
        </w:rPr>
        <w:t>hương IV của Luật Doanh nghiệp.</w:t>
      </w:r>
    </w:p>
    <w:p w:rsidR="00850764" w:rsidRPr="00850764" w:rsidRDefault="00337021" w:rsidP="00567C8F">
      <w:pPr>
        <w:spacing w:before="120" w:after="120"/>
        <w:ind w:firstLine="709"/>
        <w:jc w:val="both"/>
        <w:rPr>
          <w:sz w:val="28"/>
          <w:szCs w:val="28"/>
        </w:rPr>
      </w:pPr>
      <w:r>
        <w:rPr>
          <w:b/>
          <w:sz w:val="28"/>
          <w:szCs w:val="28"/>
          <w:lang w:val="nb-NO"/>
        </w:rPr>
        <w:t>3</w:t>
      </w:r>
      <w:r w:rsidR="00D43B90" w:rsidRPr="00D43B90">
        <w:rPr>
          <w:b/>
          <w:sz w:val="28"/>
          <w:szCs w:val="28"/>
          <w:lang w:val="nb-NO"/>
        </w:rPr>
        <w:t>.</w:t>
      </w:r>
      <w:r w:rsidR="00850764" w:rsidRPr="00850764">
        <w:rPr>
          <w:sz w:val="28"/>
          <w:szCs w:val="28"/>
          <w:lang w:val="nb-NO"/>
        </w:rPr>
        <w:t xml:space="preserve"> </w:t>
      </w:r>
      <w:r w:rsidR="00850764" w:rsidRPr="00850764">
        <w:rPr>
          <w:sz w:val="28"/>
          <w:szCs w:val="28"/>
        </w:rPr>
        <w:t>Về chi trả tiền lương, tiền thưởng của người do cơ quan đại diện chủ sở hữu vốn cử, giới thiệu, thuê làm việc trực tiếp tại doanh nghiệp từ nguồn lợi nhuận sau thuế của doanh nghiệp. Nhiều ý kiến cho rằng tiền lương, tiền thưởng của người do cơ quan đại diện chủ sở hữu vốn cử, giới thiệu, thuê làm việc trực tiếp tại doanh nghiệp thực hiện hạch toán vào chi phí sản xuất kinh doanh của doanh nghiệp theo quy định của Luật doanh nghiệp, pháp luật thuế hiện hành.</w:t>
      </w:r>
    </w:p>
    <w:p w:rsidR="00337021" w:rsidRDefault="00850764" w:rsidP="00567C8F">
      <w:pPr>
        <w:shd w:val="clear" w:color="auto" w:fill="FFFFFF"/>
        <w:spacing w:before="120" w:after="120"/>
        <w:ind w:firstLine="720"/>
        <w:jc w:val="both"/>
        <w:rPr>
          <w:sz w:val="28"/>
          <w:szCs w:val="28"/>
        </w:rPr>
      </w:pPr>
      <w:r w:rsidRPr="00850764">
        <w:rPr>
          <w:sz w:val="28"/>
          <w:szCs w:val="28"/>
        </w:rPr>
        <w:t xml:space="preserve">Tại </w:t>
      </w:r>
      <w:r w:rsidRPr="00850764">
        <w:rPr>
          <w:color w:val="000000"/>
          <w:sz w:val="28"/>
          <w:szCs w:val="28"/>
          <w:lang w:val="nl-NL"/>
        </w:rPr>
        <w:t xml:space="preserve">điểm c1.2 Tờ trình số 79/TTr-BTC của Bộ Tài chính đã được Chính phủ thông qua khi đề xuất xây dựng Luật xác định </w:t>
      </w:r>
      <w:r w:rsidRPr="00850764">
        <w:rPr>
          <w:sz w:val="28"/>
          <w:szCs w:val="28"/>
        </w:rPr>
        <w:t>bổ sung nội dung chi này theo đúng tinh thần Nghị quyết số 27-NQ/TW ngày 21/5/2018 của Hội nghị lần thứ bảy Ban Chấp hành Trung ương khóa XII</w:t>
      </w:r>
      <w:r w:rsidRPr="00850764">
        <w:rPr>
          <w:rStyle w:val="FootnoteReference"/>
          <w:sz w:val="28"/>
          <w:szCs w:val="28"/>
        </w:rPr>
        <w:footnoteReference w:id="1"/>
      </w:r>
      <w:r w:rsidRPr="00850764">
        <w:rPr>
          <w:sz w:val="28"/>
          <w:szCs w:val="28"/>
        </w:rPr>
        <w:t xml:space="preserve">. </w:t>
      </w:r>
    </w:p>
    <w:p w:rsidR="009C2E97" w:rsidRPr="009C2E97" w:rsidRDefault="00850764" w:rsidP="009C2E97">
      <w:pPr>
        <w:shd w:val="clear" w:color="auto" w:fill="FFFFFF"/>
        <w:spacing w:before="120" w:after="120"/>
        <w:ind w:firstLine="720"/>
        <w:jc w:val="both"/>
        <w:rPr>
          <w:sz w:val="28"/>
          <w:szCs w:val="28"/>
        </w:rPr>
      </w:pPr>
      <w:r w:rsidRPr="00850764">
        <w:rPr>
          <w:sz w:val="28"/>
          <w:szCs w:val="28"/>
        </w:rPr>
        <w:t>Tuy nhiên, có ý kiến tham gia đề nghị khoản chi này đề nghị đưa vào chi phí hoạt động sản xuất kinh doanh của doanh nghiệp như các khoản chi cho thành viên không phải là thành viên do cơ quan đại diện chủ sở hữu cử làm việc tại doanh nghiệp. Theo đó, Bộ Tài chính</w:t>
      </w:r>
      <w:r w:rsidR="009C2E97" w:rsidRPr="009C2E97">
        <w:rPr>
          <w:sz w:val="28"/>
          <w:szCs w:val="28"/>
        </w:rPr>
        <w:t xml:space="preserve"> đã tiếp thu bỏ nội dung sử dụng nguồn </w:t>
      </w:r>
      <w:r w:rsidR="009C2E97" w:rsidRPr="009C2E97">
        <w:rPr>
          <w:sz w:val="28"/>
          <w:szCs w:val="28"/>
        </w:rPr>
        <w:lastRenderedPageBreak/>
        <w:t>lợi nhuận sau thuế để chi trả tiền lương, tiến thưởng của người do cơ quan địa diện chủ sở hữu cử làm việc trực tiếp tại doanh nghiệp, khoản chi này thực hiện hạch toán vào chi phí của doanh nghiệp.</w:t>
      </w:r>
    </w:p>
    <w:p w:rsidR="00850764" w:rsidRPr="00850764" w:rsidRDefault="009C2E97" w:rsidP="00567C8F">
      <w:pPr>
        <w:widowControl w:val="0"/>
        <w:spacing w:before="120" w:after="120"/>
        <w:ind w:firstLine="720"/>
        <w:jc w:val="both"/>
        <w:rPr>
          <w:sz w:val="28"/>
          <w:szCs w:val="28"/>
        </w:rPr>
      </w:pPr>
      <w:r>
        <w:rPr>
          <w:b/>
          <w:sz w:val="28"/>
          <w:szCs w:val="28"/>
          <w:shd w:val="clear" w:color="auto" w:fill="FFFFFF"/>
        </w:rPr>
        <w:t>4</w:t>
      </w:r>
      <w:r w:rsidR="00D43B90" w:rsidRPr="00D43B90">
        <w:rPr>
          <w:b/>
          <w:sz w:val="28"/>
          <w:szCs w:val="28"/>
          <w:shd w:val="clear" w:color="auto" w:fill="FFFFFF"/>
        </w:rPr>
        <w:t>.</w:t>
      </w:r>
      <w:r w:rsidR="00850764" w:rsidRPr="00850764">
        <w:rPr>
          <w:sz w:val="28"/>
          <w:szCs w:val="28"/>
          <w:shd w:val="clear" w:color="auto" w:fill="FFFFFF"/>
        </w:rPr>
        <w:t xml:space="preserve"> Về phân phối lợi nhuận sau thuế của doanh nghiệp, còn ý kiến cho rằng việc phân phối lợi nhuận sau thuế để doanh nghiệp tự quyết định hoặc đề nghị nâng mức trích lập Quỹ đầu tư phát triển lên trên 30% như mức hiện nay hoặc để lại cho doanh nghiệp phần lợi nhuận còn lại sau khi trích lập các Quỹ để doanh nghiệp bổ sung vốn điều lệ còn thiếu. Cân nhắc nội dung quy định việc điều chuyển Quỹ đầu tư phát triển giữa các doanh nghiệp, </w:t>
      </w:r>
      <w:r w:rsidR="00850764" w:rsidRPr="00850764">
        <w:rPr>
          <w:sz w:val="28"/>
          <w:szCs w:val="28"/>
        </w:rPr>
        <w:t xml:space="preserve">đề nghị làm rõ nội dung sử dụng Quỹ như việc thuê kiểm toán báo cáo tài </w:t>
      </w:r>
      <w:proofErr w:type="gramStart"/>
      <w:r w:rsidR="00850764" w:rsidRPr="00850764">
        <w:rPr>
          <w:sz w:val="28"/>
          <w:szCs w:val="28"/>
        </w:rPr>
        <w:t>chính.</w:t>
      </w:r>
      <w:proofErr w:type="gramEnd"/>
    </w:p>
    <w:p w:rsidR="00850764" w:rsidRPr="00850764" w:rsidRDefault="00850764" w:rsidP="00567C8F">
      <w:pPr>
        <w:widowControl w:val="0"/>
        <w:spacing w:before="120" w:after="120"/>
        <w:ind w:firstLine="720"/>
        <w:jc w:val="both"/>
        <w:rPr>
          <w:sz w:val="28"/>
          <w:szCs w:val="28"/>
          <w:lang w:val="sv-SE"/>
        </w:rPr>
      </w:pPr>
      <w:r w:rsidRPr="00850764">
        <w:rPr>
          <w:sz w:val="28"/>
          <w:szCs w:val="28"/>
          <w:shd w:val="clear" w:color="auto" w:fill="FFFFFF"/>
          <w:lang w:val="sv-SE"/>
        </w:rPr>
        <w:t>Tại Tờ trình số 79/TTr-BTC ngày 17/4/2024, Bộ Tài chính đã</w:t>
      </w:r>
      <w:r w:rsidRPr="00850764">
        <w:rPr>
          <w:sz w:val="28"/>
          <w:szCs w:val="28"/>
          <w:lang w:val="sv-SE"/>
        </w:rPr>
        <w:t xml:space="preserve"> đề xuất 03 giải pháp và lựa chọn giải pháp 1 như hiện nay (trích tối đa 30% từ lợi nhuận sau thuế) và đề xuất </w:t>
      </w:r>
      <w:r w:rsidRPr="00850764">
        <w:rPr>
          <w:i/>
          <w:sz w:val="28"/>
          <w:szCs w:val="28"/>
          <w:lang w:val="sv-SE"/>
        </w:rPr>
        <w:t>trong quá trình triển khai xây dựng Luật sẽ tiếp thu theo ý kiến chỉ đạo của cấp có thẩm quyền để nghiên cứu tăng tỷ lệ trích lập Quỹ đầu tư phát triển để tại doanh nghiệp hoặc cơ quan đại diện chủ sở hữu vốn</w:t>
      </w:r>
      <w:r w:rsidRPr="00850764">
        <w:rPr>
          <w:sz w:val="28"/>
          <w:szCs w:val="28"/>
          <w:lang w:val="sv-SE"/>
        </w:rPr>
        <w:t>.</w:t>
      </w:r>
    </w:p>
    <w:p w:rsidR="00850764" w:rsidRPr="00850764" w:rsidRDefault="00850764" w:rsidP="00567C8F">
      <w:pPr>
        <w:shd w:val="clear" w:color="auto" w:fill="FFFFFF"/>
        <w:spacing w:before="120" w:after="120"/>
        <w:ind w:firstLine="720"/>
        <w:jc w:val="both"/>
        <w:rPr>
          <w:sz w:val="28"/>
          <w:szCs w:val="28"/>
          <w:lang w:val="sv-SE"/>
        </w:rPr>
      </w:pPr>
      <w:r w:rsidRPr="00850764">
        <w:rPr>
          <w:sz w:val="28"/>
          <w:szCs w:val="28"/>
          <w:lang w:val="sv-SE"/>
        </w:rPr>
        <w:t>Tiếp thu ý kiến của các cấp có thẩm quyền,</w:t>
      </w:r>
      <w:r w:rsidRPr="00850764">
        <w:rPr>
          <w:sz w:val="28"/>
          <w:szCs w:val="28"/>
          <w:shd w:val="clear" w:color="auto" w:fill="FFFFFF"/>
          <w:lang w:val="sv-SE"/>
        </w:rPr>
        <w:t xml:space="preserve"> doanh nghiệp </w:t>
      </w:r>
      <w:r w:rsidRPr="00850764">
        <w:rPr>
          <w:sz w:val="28"/>
          <w:szCs w:val="28"/>
          <w:lang w:val="sv-SE"/>
        </w:rPr>
        <w:t xml:space="preserve">trong quá trình đề nghị xây dựng Luật, </w:t>
      </w:r>
      <w:r w:rsidR="00F708AA">
        <w:rPr>
          <w:sz w:val="28"/>
          <w:szCs w:val="28"/>
          <w:lang w:val="nb-NO"/>
        </w:rPr>
        <w:t>Bộ Tài chính</w:t>
      </w:r>
      <w:r w:rsidR="00F708AA" w:rsidRPr="00850764">
        <w:rPr>
          <w:sz w:val="28"/>
          <w:szCs w:val="28"/>
          <w:lang w:val="sv-SE"/>
        </w:rPr>
        <w:t xml:space="preserve"> </w:t>
      </w:r>
      <w:r w:rsidRPr="00850764">
        <w:rPr>
          <w:sz w:val="28"/>
          <w:szCs w:val="28"/>
          <w:lang w:val="sv-SE"/>
        </w:rPr>
        <w:t>đề xuất 03 phương án:</w:t>
      </w:r>
    </w:p>
    <w:p w:rsidR="00850764" w:rsidRDefault="00850764" w:rsidP="00567C8F">
      <w:pPr>
        <w:shd w:val="clear" w:color="auto" w:fill="FFFFFF"/>
        <w:spacing w:before="120" w:after="120"/>
        <w:ind w:firstLine="720"/>
        <w:jc w:val="both"/>
        <w:rPr>
          <w:sz w:val="28"/>
          <w:szCs w:val="28"/>
          <w:shd w:val="clear" w:color="auto" w:fill="FFFFFF"/>
          <w:lang w:val="sv-SE"/>
        </w:rPr>
      </w:pPr>
      <w:r w:rsidRPr="00850764">
        <w:rPr>
          <w:b/>
          <w:i/>
          <w:sz w:val="28"/>
          <w:szCs w:val="28"/>
          <w:lang w:val="sv-SE"/>
        </w:rPr>
        <w:t>Phương án 1:</w:t>
      </w:r>
      <w:r w:rsidRPr="00850764">
        <w:rPr>
          <w:sz w:val="28"/>
          <w:szCs w:val="28"/>
          <w:lang w:val="sv-SE"/>
        </w:rPr>
        <w:t xml:space="preserve"> trích tối đa </w:t>
      </w:r>
      <w:r w:rsidRPr="00850764">
        <w:rPr>
          <w:sz w:val="28"/>
          <w:szCs w:val="28"/>
          <w:shd w:val="clear" w:color="auto" w:fill="FFFFFF"/>
          <w:lang w:val="sv-SE"/>
        </w:rPr>
        <w:t>50% lợi nhuận sau thuế. Thực hiện theo ý kiến tại</w:t>
      </w:r>
      <w:r w:rsidRPr="00850764">
        <w:rPr>
          <w:sz w:val="28"/>
          <w:szCs w:val="28"/>
          <w:lang w:val="sv-SE"/>
        </w:rPr>
        <w:t xml:space="preserve"> Báo cáo số 2818/BC-UBPL15 ngày 10/5/2024 về Thẩm tra đề nghị bổ sung dự án Luật Quản lý và đầu tư vốn nhà nước tại doanh nghiệp có ghi: </w:t>
      </w:r>
      <w:r w:rsidRPr="00850764">
        <w:rPr>
          <w:i/>
          <w:sz w:val="28"/>
          <w:szCs w:val="28"/>
          <w:lang w:val="sv-SE"/>
        </w:rPr>
        <w:t xml:space="preserve">”Có ý kiến đề nghị cho phép trích </w:t>
      </w:r>
      <w:r w:rsidRPr="00850764">
        <w:rPr>
          <w:i/>
          <w:sz w:val="28"/>
          <w:szCs w:val="28"/>
          <w:u w:val="single"/>
          <w:lang w:val="sv-SE"/>
        </w:rPr>
        <w:t>tối đa không quá</w:t>
      </w:r>
      <w:r w:rsidRPr="00850764">
        <w:rPr>
          <w:i/>
          <w:sz w:val="28"/>
          <w:szCs w:val="28"/>
          <w:u w:val="single"/>
          <w:shd w:val="clear" w:color="auto" w:fill="FFFFFF"/>
          <w:lang w:val="sv-SE"/>
        </w:rPr>
        <w:t xml:space="preserve"> 50%</w:t>
      </w:r>
      <w:r w:rsidRPr="00850764">
        <w:rPr>
          <w:i/>
          <w:sz w:val="28"/>
          <w:szCs w:val="28"/>
          <w:shd w:val="clear" w:color="auto" w:fill="FFFFFF"/>
          <w:lang w:val="sv-SE"/>
        </w:rPr>
        <w:t xml:space="preserve"> lợi nhuận sau thuế (thay vì 30% như tại Tờ trình) vào Quỹ Đầu tư phát triển để tại doanh nghiệp”</w:t>
      </w:r>
      <w:r w:rsidRPr="00850764">
        <w:rPr>
          <w:sz w:val="28"/>
          <w:szCs w:val="28"/>
          <w:shd w:val="clear" w:color="auto" w:fill="FFFFFF"/>
          <w:lang w:val="sv-SE"/>
        </w:rPr>
        <w:t>.</w:t>
      </w:r>
    </w:p>
    <w:p w:rsidR="00567C8F" w:rsidRPr="00567C8F" w:rsidRDefault="00567C8F" w:rsidP="00567C8F">
      <w:pPr>
        <w:shd w:val="clear" w:color="auto" w:fill="FFFFFF"/>
        <w:spacing w:after="60"/>
        <w:ind w:firstLine="720"/>
        <w:jc w:val="both"/>
        <w:rPr>
          <w:sz w:val="28"/>
          <w:szCs w:val="28"/>
          <w:lang w:val="sv-SE"/>
        </w:rPr>
      </w:pPr>
      <w:r w:rsidRPr="00567C8F">
        <w:rPr>
          <w:sz w:val="28"/>
          <w:szCs w:val="28"/>
          <w:lang w:val="sv-SE"/>
        </w:rPr>
        <w:t>Theo phương án này, Bộ Tài chính ước tính số nộp ngân sách từ nguồn lợi nhuận, cổ tức được chi</w:t>
      </w:r>
      <w:r>
        <w:rPr>
          <w:sz w:val="28"/>
          <w:szCs w:val="28"/>
          <w:lang w:val="sv-SE"/>
        </w:rPr>
        <w:t>a</w:t>
      </w:r>
      <w:r w:rsidRPr="00567C8F">
        <w:rPr>
          <w:sz w:val="28"/>
          <w:szCs w:val="28"/>
          <w:lang w:val="sv-SE"/>
        </w:rPr>
        <w:t xml:space="preserve"> sẽ giảm 19.847 tỷ đồng (quyết toán thu ngân sách nhà nước năm 2021 đã được Quốc hội phê chuẩn số nộp ngân sách từ cổ tức, lợi nhuận, lợi nhuận sau thuế là 69.463 tỷ đồng; trên cơ sở giả định việc trích Quỹ </w:t>
      </w:r>
      <w:r>
        <w:rPr>
          <w:sz w:val="28"/>
          <w:szCs w:val="28"/>
          <w:lang w:val="sv-SE"/>
        </w:rPr>
        <w:t>đ</w:t>
      </w:r>
      <w:r w:rsidRPr="00567C8F">
        <w:rPr>
          <w:sz w:val="28"/>
          <w:szCs w:val="28"/>
          <w:lang w:val="sv-SE"/>
        </w:rPr>
        <w:t>ầu tư chiếm khoảng 70% nguồn thu này và ổn định trong thời kỳ sau này).</w:t>
      </w:r>
    </w:p>
    <w:p w:rsidR="00850764" w:rsidRDefault="00850764" w:rsidP="00567C8F">
      <w:pPr>
        <w:shd w:val="clear" w:color="auto" w:fill="FFFFFF"/>
        <w:spacing w:before="120" w:after="120"/>
        <w:ind w:firstLine="720"/>
        <w:jc w:val="both"/>
        <w:rPr>
          <w:sz w:val="28"/>
          <w:szCs w:val="28"/>
          <w:shd w:val="clear" w:color="auto" w:fill="FFFFFF"/>
          <w:lang w:val="sv-SE"/>
        </w:rPr>
      </w:pPr>
      <w:r w:rsidRPr="00850764">
        <w:rPr>
          <w:b/>
          <w:i/>
          <w:sz w:val="28"/>
          <w:szCs w:val="28"/>
          <w:shd w:val="clear" w:color="auto" w:fill="FFFFFF"/>
          <w:lang w:val="sv-SE"/>
        </w:rPr>
        <w:t>Phương án 2:</w:t>
      </w:r>
      <w:r w:rsidRPr="00850764">
        <w:rPr>
          <w:sz w:val="28"/>
          <w:szCs w:val="28"/>
          <w:shd w:val="clear" w:color="auto" w:fill="FFFFFF"/>
          <w:lang w:val="sv-SE"/>
        </w:rPr>
        <w:t xml:space="preserve"> </w:t>
      </w:r>
      <w:r w:rsidRPr="00850764">
        <w:rPr>
          <w:sz w:val="28"/>
          <w:szCs w:val="28"/>
          <w:lang w:val="sv-SE"/>
        </w:rPr>
        <w:t xml:space="preserve">trích tối đa </w:t>
      </w:r>
      <w:r w:rsidRPr="00850764">
        <w:rPr>
          <w:sz w:val="28"/>
          <w:szCs w:val="28"/>
          <w:shd w:val="clear" w:color="auto" w:fill="FFFFFF"/>
          <w:lang w:val="sv-SE"/>
        </w:rPr>
        <w:t xml:space="preserve">80% lợi nhuận sau thuế. Thực hiện theo điểm 4, Nghị quyết số 42/NQ-CP ngày 04/4/2024 của Chính phủ về Phiên họp chuyên đề về xây dựng pháp luật tháng 03/2024 có ghi: </w:t>
      </w:r>
      <w:r w:rsidRPr="00850764">
        <w:rPr>
          <w:i/>
          <w:sz w:val="28"/>
          <w:szCs w:val="28"/>
          <w:shd w:val="clear" w:color="auto" w:fill="FFFFFF"/>
          <w:lang w:val="sv-SE"/>
        </w:rPr>
        <w:t xml:space="preserve">“Về tỷ lệ trích lập Quỹ Đầu tư phát triển: nghiên cứu việc </w:t>
      </w:r>
      <w:r w:rsidRPr="00850764">
        <w:rPr>
          <w:i/>
          <w:sz w:val="28"/>
          <w:szCs w:val="28"/>
          <w:u w:val="single"/>
          <w:shd w:val="clear" w:color="auto" w:fill="FFFFFF"/>
          <w:lang w:val="sv-SE"/>
        </w:rPr>
        <w:t>tăng tỷ lệ tối đa</w:t>
      </w:r>
      <w:r w:rsidRPr="00850764">
        <w:rPr>
          <w:i/>
          <w:sz w:val="28"/>
          <w:szCs w:val="28"/>
          <w:shd w:val="clear" w:color="auto" w:fill="FFFFFF"/>
          <w:lang w:val="sv-SE"/>
        </w:rPr>
        <w:t xml:space="preserve"> trích lập Quỹ Đầu tư phát triển để đảm bảo sự chủ động cho doanh nghiệp trong việc tái đầu tư từ lợi nhuận hàng năm, qua đó nâng cao hiệu suất đầu tư từ phần vốn của nhà nước”</w:t>
      </w:r>
      <w:r w:rsidRPr="00850764">
        <w:rPr>
          <w:sz w:val="28"/>
          <w:szCs w:val="28"/>
          <w:shd w:val="clear" w:color="auto" w:fill="FFFFFF"/>
          <w:lang w:val="sv-SE"/>
        </w:rPr>
        <w:t>.</w:t>
      </w:r>
    </w:p>
    <w:p w:rsidR="00567C8F" w:rsidRPr="00567C8F" w:rsidRDefault="00567C8F" w:rsidP="00567C8F">
      <w:pPr>
        <w:shd w:val="clear" w:color="auto" w:fill="FFFFFF"/>
        <w:spacing w:after="60"/>
        <w:ind w:firstLine="720"/>
        <w:jc w:val="both"/>
        <w:rPr>
          <w:sz w:val="28"/>
          <w:szCs w:val="28"/>
          <w:lang w:val="sv-SE"/>
        </w:rPr>
      </w:pPr>
      <w:r w:rsidRPr="00567C8F">
        <w:rPr>
          <w:sz w:val="28"/>
          <w:szCs w:val="28"/>
          <w:lang w:val="sv-SE"/>
        </w:rPr>
        <w:t>Theo phương án này, Bộ Tài chính ước tính số nộp ngân sách từ nguồn lợi nhuận, cổ tức được chi</w:t>
      </w:r>
      <w:r>
        <w:rPr>
          <w:sz w:val="28"/>
          <w:szCs w:val="28"/>
          <w:lang w:val="sv-SE"/>
        </w:rPr>
        <w:t>a</w:t>
      </w:r>
      <w:r w:rsidRPr="00567C8F">
        <w:rPr>
          <w:sz w:val="28"/>
          <w:szCs w:val="28"/>
          <w:lang w:val="sv-SE"/>
        </w:rPr>
        <w:t xml:space="preserve"> sẽ giảm 49.616 tỷ đồng (quyết toán thu ngân sách nhà nước năm 2021 đã được Quốc hội phê chuẩn số nộp ngân sách từ cổ tức, lợi nhuận, lợi nhuận sau thuế là 69.463 tỷ đồng; trên cơ sở giả định việc trích Quỹ </w:t>
      </w:r>
      <w:r>
        <w:rPr>
          <w:sz w:val="28"/>
          <w:szCs w:val="28"/>
          <w:lang w:val="sv-SE"/>
        </w:rPr>
        <w:t>đ</w:t>
      </w:r>
      <w:r w:rsidRPr="00567C8F">
        <w:rPr>
          <w:sz w:val="28"/>
          <w:szCs w:val="28"/>
          <w:lang w:val="sv-SE"/>
        </w:rPr>
        <w:t>ầu tư chiếm khoảng 70% nguồn thu này và ổn định trong thời kỳ sau này).</w:t>
      </w:r>
    </w:p>
    <w:p w:rsidR="00850764" w:rsidRDefault="00850764" w:rsidP="00567C8F">
      <w:pPr>
        <w:shd w:val="clear" w:color="auto" w:fill="FFFFFF"/>
        <w:spacing w:before="120" w:after="120"/>
        <w:ind w:firstLine="720"/>
        <w:jc w:val="both"/>
        <w:rPr>
          <w:sz w:val="28"/>
          <w:szCs w:val="28"/>
          <w:shd w:val="clear" w:color="auto" w:fill="FFFFFF"/>
          <w:lang w:val="sv-SE"/>
        </w:rPr>
      </w:pPr>
      <w:r w:rsidRPr="00850764">
        <w:rPr>
          <w:b/>
          <w:i/>
          <w:sz w:val="28"/>
          <w:szCs w:val="28"/>
          <w:shd w:val="clear" w:color="auto" w:fill="FFFFFF"/>
          <w:lang w:val="sv-SE"/>
        </w:rPr>
        <w:t>Phương án 3:</w:t>
      </w:r>
      <w:r w:rsidRPr="00850764">
        <w:rPr>
          <w:sz w:val="28"/>
          <w:szCs w:val="28"/>
          <w:shd w:val="clear" w:color="auto" w:fill="FFFFFF"/>
          <w:lang w:val="sv-SE"/>
        </w:rPr>
        <w:t xml:space="preserve"> Để lại 100% lợi nhuận sau thuế. Theo đề nghị của một số doanh nghiệp đề nghị được để lại 100% lợi nhuận sau thuế sau khi thực hiện các nội dung chi, trích các quỹ đặc thù.</w:t>
      </w:r>
    </w:p>
    <w:p w:rsidR="00567C8F" w:rsidRPr="00567C8F" w:rsidRDefault="00567C8F" w:rsidP="00567C8F">
      <w:pPr>
        <w:shd w:val="clear" w:color="auto" w:fill="FFFFFF"/>
        <w:spacing w:after="60"/>
        <w:ind w:firstLine="720"/>
        <w:jc w:val="both"/>
        <w:rPr>
          <w:sz w:val="28"/>
          <w:szCs w:val="28"/>
          <w:lang w:val="sv-SE"/>
        </w:rPr>
      </w:pPr>
      <w:r w:rsidRPr="00567C8F">
        <w:rPr>
          <w:sz w:val="28"/>
          <w:szCs w:val="28"/>
          <w:lang w:val="sv-SE"/>
        </w:rPr>
        <w:lastRenderedPageBreak/>
        <w:t xml:space="preserve">Theo phương án này, Bộ Tài chính ước tính số nộp ngân sách từ nguồn lợi nhuận, cổ tức không còn, giảm 69.463 tỷ đồng (quyết toán thu ngân sách nhà nước năm 2021 đã được Quốc hội phê chuẩn; trên cơ sở giả định việc trích Quỹ </w:t>
      </w:r>
      <w:r>
        <w:rPr>
          <w:sz w:val="28"/>
          <w:szCs w:val="28"/>
          <w:lang w:val="sv-SE"/>
        </w:rPr>
        <w:t>đ</w:t>
      </w:r>
      <w:r w:rsidRPr="00567C8F">
        <w:rPr>
          <w:sz w:val="28"/>
          <w:szCs w:val="28"/>
          <w:lang w:val="sv-SE"/>
        </w:rPr>
        <w:t>ầu tư chiếm khoảng 70% nguồn thu này và ổn định trong thời kỳ sau này).</w:t>
      </w:r>
    </w:p>
    <w:p w:rsidR="00567C8F" w:rsidRPr="00567C8F" w:rsidRDefault="00850764" w:rsidP="00567C8F">
      <w:pPr>
        <w:shd w:val="clear" w:color="auto" w:fill="FFFFFF"/>
        <w:spacing w:before="120" w:after="120"/>
        <w:ind w:firstLine="720"/>
        <w:jc w:val="both"/>
        <w:rPr>
          <w:sz w:val="28"/>
          <w:szCs w:val="28"/>
          <w:shd w:val="clear" w:color="auto" w:fill="FFFFFF"/>
          <w:lang w:val="sv-SE"/>
        </w:rPr>
      </w:pPr>
      <w:r w:rsidRPr="00850764">
        <w:rPr>
          <w:bCs/>
          <w:sz w:val="28"/>
          <w:szCs w:val="28"/>
        </w:rPr>
        <w:t xml:space="preserve">Trên cơ sở 03 phương án nêu trên, Bộ Tài chính đề xuất trình Chính phủ xem xét, quyết định thực hiện theo </w:t>
      </w:r>
      <w:r w:rsidRPr="00850764">
        <w:rPr>
          <w:b/>
          <w:bCs/>
          <w:i/>
          <w:sz w:val="28"/>
          <w:szCs w:val="28"/>
        </w:rPr>
        <w:t>Phương án 2:</w:t>
      </w:r>
      <w:r w:rsidRPr="00850764">
        <w:rPr>
          <w:sz w:val="28"/>
          <w:szCs w:val="28"/>
          <w:lang w:val="sv-SE"/>
        </w:rPr>
        <w:t xml:space="preserve"> trích tối đa </w:t>
      </w:r>
      <w:r w:rsidRPr="00850764">
        <w:rPr>
          <w:sz w:val="28"/>
          <w:szCs w:val="28"/>
          <w:shd w:val="clear" w:color="auto" w:fill="FFFFFF"/>
          <w:lang w:val="sv-SE"/>
        </w:rPr>
        <w:t>80% lợi nhuận sau thuế vào Quỹ Đầu tư phát triển để tại doanh nghiệp</w:t>
      </w:r>
      <w:r w:rsidR="00567C8F">
        <w:rPr>
          <w:sz w:val="28"/>
          <w:szCs w:val="28"/>
          <w:shd w:val="clear" w:color="auto" w:fill="FFFFFF"/>
          <w:lang w:val="sv-SE"/>
        </w:rPr>
        <w:t>,</w:t>
      </w:r>
      <w:r w:rsidR="00567C8F" w:rsidRPr="00567C8F">
        <w:rPr>
          <w:sz w:val="28"/>
          <w:szCs w:val="28"/>
          <w:shd w:val="clear" w:color="auto" w:fill="FFFFFF"/>
          <w:lang w:val="sv-SE"/>
        </w:rPr>
        <w:t xml:space="preserve"> số trích lập Quỹ đầu tư phát triển theo phương án này có làm giảm số nộp ngân sách nhà nước nhưng không mất đi mà được để lại đầu tư vốn vào các doanh nghiệp, trong trường hợp cần thiết cơ quan có thẩm quyền vẫn quyết định nộp về ngân sách nhà nước.</w:t>
      </w:r>
    </w:p>
    <w:p w:rsidR="00850764" w:rsidRPr="00850764" w:rsidRDefault="00850764" w:rsidP="00567C8F">
      <w:pPr>
        <w:widowControl w:val="0"/>
        <w:spacing w:before="120" w:after="120"/>
        <w:ind w:firstLine="720"/>
        <w:jc w:val="both"/>
        <w:rPr>
          <w:sz w:val="28"/>
          <w:szCs w:val="28"/>
          <w:shd w:val="clear" w:color="auto" w:fill="FFFFFF"/>
        </w:rPr>
      </w:pPr>
      <w:r w:rsidRPr="00850764">
        <w:rPr>
          <w:sz w:val="28"/>
          <w:szCs w:val="28"/>
          <w:shd w:val="clear" w:color="auto" w:fill="FFFFFF"/>
        </w:rPr>
        <w:t>Việc quy định nội dung điều chuyển Quỹ đầu tư phát triển giữa các doanh nghiệp nhằm mục đích phát huy nguồn lực để tập trung đầu tư các công trình trọng điểm, đột xuất, linh hoạt… để sử dụng vốn nhà nước hiệu quả cho phát triển kinh tế xã hội. Quỹ đầu tư phát triển tại doanh nghiệp chưa được xác định là vốn của doanh nghiệp mà là nguồn lợi nhuận sau thuế của Nhà nước đang để lại tại doanh nghiệp và chỉ được quyết định tăng vốn đầu tư vào doanh nghiệp theo quyết định của cơ quan có thẩm quyền.</w:t>
      </w:r>
    </w:p>
    <w:p w:rsidR="00850764" w:rsidRPr="00850764" w:rsidRDefault="00850764" w:rsidP="00567C8F">
      <w:pPr>
        <w:widowControl w:val="0"/>
        <w:spacing w:before="120" w:after="120"/>
        <w:ind w:firstLine="720"/>
        <w:jc w:val="both"/>
        <w:rPr>
          <w:sz w:val="28"/>
          <w:szCs w:val="28"/>
        </w:rPr>
      </w:pPr>
      <w:proofErr w:type="gramStart"/>
      <w:r w:rsidRPr="00850764">
        <w:rPr>
          <w:sz w:val="28"/>
          <w:szCs w:val="28"/>
        </w:rPr>
        <w:t>Hiện nay, Quỹ Đầu tư phát triển tại doanh nghiệp được hình thành từ lợi nhuận sau thuế để lại doanh nghiệp sử dụng vào mục đích đầu tư phát triển ngành, nghề kinh doanh chính của doanh nghiệp.</w:t>
      </w:r>
      <w:proofErr w:type="gramEnd"/>
    </w:p>
    <w:p w:rsidR="00850764" w:rsidRPr="00850764" w:rsidRDefault="00850764" w:rsidP="00567C8F">
      <w:pPr>
        <w:widowControl w:val="0"/>
        <w:spacing w:before="120" w:after="120"/>
        <w:ind w:firstLine="720"/>
        <w:jc w:val="both"/>
        <w:rPr>
          <w:sz w:val="28"/>
          <w:szCs w:val="28"/>
          <w:shd w:val="clear" w:color="auto" w:fill="FFFFFF"/>
        </w:rPr>
      </w:pPr>
      <w:r w:rsidRPr="00850764">
        <w:rPr>
          <w:sz w:val="28"/>
          <w:szCs w:val="28"/>
        </w:rPr>
        <w:t>Theo dự thảo Luật, Quỹ Đầu tư phát triển tại doanh nghiệp tiếp tục sử dụng để đầu tư bổ sung vốn vào doanh nghiệp để thực hiện các dự án đầu tư kinh doanh, dự án tăng cường năng lực quản trị của doanh nghiệp; đồng thời quy định sử dụng Quỹ để xử lý tài chính đối với các dự án kinh doanh thua lỗ do điều kiện khách quan theo quyết định của cấp có thẩm quyền; cơ quan đại diện chủ sở hữu vốn thực hiện thuê kiểm toán báo cáo tài chính (nếu cần); chi trả tiền lương, tiền công cho các đối tượng do cơ quan đại diện chủ sở hữu vốn cử, giới thiệu, thuê</w:t>
      </w:r>
      <w:r w:rsidR="00567C8F">
        <w:rPr>
          <w:sz w:val="28"/>
          <w:szCs w:val="28"/>
        </w:rPr>
        <w:t xml:space="preserve"> (nếu nguồn lợi nhuận sau thuế trong năm không đủ chi)</w:t>
      </w:r>
      <w:r w:rsidRPr="00850764">
        <w:rPr>
          <w:sz w:val="28"/>
          <w:szCs w:val="28"/>
        </w:rPr>
        <w:t xml:space="preserve">; nộp về ngân sách nhà nước, điều chuyển giữa các doanh nghiệp, cơ quan đại diện chủ sở hữu vốn theo quyết định của cấp có thẩm quyền. Như vậy, doanh nghiệp vẫn chi trả và thực hiện thuê kiểm toán báo cáo tài chính hàng năm </w:t>
      </w:r>
      <w:proofErr w:type="gramStart"/>
      <w:r w:rsidRPr="00850764">
        <w:rPr>
          <w:sz w:val="28"/>
          <w:szCs w:val="28"/>
        </w:rPr>
        <w:t>theo</w:t>
      </w:r>
      <w:proofErr w:type="gramEnd"/>
      <w:r w:rsidRPr="00850764">
        <w:rPr>
          <w:sz w:val="28"/>
          <w:szCs w:val="28"/>
        </w:rPr>
        <w:t xml:space="preserve"> quy định. Trường hợp cần thiết, cơ quan đại diện chủ sở hữu vốn sẽ chủ động, tiếp tục thực hiện thuê kiểm toán báo cáo tài chính và sử dụng nguồn Quỹ Đầu tư phát triển là nguồn lợi nhuận sau thuế của chủ sở hữu đang để lại doanh nghiệp để chi trả.</w:t>
      </w:r>
    </w:p>
    <w:p w:rsidR="00850764" w:rsidRPr="00850764" w:rsidRDefault="009C2E97" w:rsidP="00567C8F">
      <w:pPr>
        <w:widowControl w:val="0"/>
        <w:spacing w:before="120" w:after="120"/>
        <w:ind w:firstLine="720"/>
        <w:jc w:val="both"/>
        <w:rPr>
          <w:sz w:val="28"/>
          <w:szCs w:val="28"/>
          <w:shd w:val="clear" w:color="auto" w:fill="FFFFFF"/>
        </w:rPr>
      </w:pPr>
      <w:r>
        <w:rPr>
          <w:b/>
          <w:sz w:val="28"/>
          <w:szCs w:val="28"/>
          <w:shd w:val="clear" w:color="auto" w:fill="FFFFFF"/>
        </w:rPr>
        <w:t>5</w:t>
      </w:r>
      <w:r w:rsidR="00D43B90" w:rsidRPr="00D43B90">
        <w:rPr>
          <w:b/>
          <w:sz w:val="28"/>
          <w:szCs w:val="28"/>
          <w:shd w:val="clear" w:color="auto" w:fill="FFFFFF"/>
        </w:rPr>
        <w:t>.</w:t>
      </w:r>
      <w:r w:rsidR="00850764" w:rsidRPr="00850764">
        <w:rPr>
          <w:sz w:val="28"/>
          <w:szCs w:val="28"/>
          <w:shd w:val="clear" w:color="auto" w:fill="FFFFFF"/>
        </w:rPr>
        <w:t xml:space="preserve"> Về phân cấp phê duyệt chủ trương đầu tư của doanh nghiệp có vốn nhà nước, </w:t>
      </w:r>
      <w:r>
        <w:rPr>
          <w:sz w:val="28"/>
          <w:szCs w:val="28"/>
          <w:shd w:val="clear" w:color="auto" w:fill="FFFFFF"/>
        </w:rPr>
        <w:t>có</w:t>
      </w:r>
      <w:r w:rsidR="00850764" w:rsidRPr="00850764">
        <w:rPr>
          <w:sz w:val="28"/>
          <w:szCs w:val="28"/>
          <w:shd w:val="clear" w:color="auto" w:fill="FFFFFF"/>
        </w:rPr>
        <w:t xml:space="preserve"> ý kiến đề nghị nâng mức doanh nghiệp có vốn nhà nước đầu tư tự quyết định, không phải lập và đề nghị phê duyệt chủ trương đầu </w:t>
      </w:r>
      <w:proofErr w:type="gramStart"/>
      <w:r w:rsidR="00850764" w:rsidRPr="00850764">
        <w:rPr>
          <w:sz w:val="28"/>
          <w:szCs w:val="28"/>
          <w:shd w:val="clear" w:color="auto" w:fill="FFFFFF"/>
        </w:rPr>
        <w:t>tư</w:t>
      </w:r>
      <w:proofErr w:type="gramEnd"/>
      <w:r w:rsidR="00850764" w:rsidRPr="00850764">
        <w:rPr>
          <w:sz w:val="28"/>
          <w:szCs w:val="28"/>
          <w:shd w:val="clear" w:color="auto" w:fill="FFFFFF"/>
        </w:rPr>
        <w:t>.</w:t>
      </w:r>
    </w:p>
    <w:p w:rsidR="00850764" w:rsidRPr="00850764" w:rsidRDefault="00850764" w:rsidP="00567C8F">
      <w:pPr>
        <w:widowControl w:val="0"/>
        <w:spacing w:before="120" w:after="120"/>
        <w:ind w:firstLine="720"/>
        <w:jc w:val="both"/>
        <w:rPr>
          <w:sz w:val="28"/>
          <w:szCs w:val="28"/>
          <w:shd w:val="clear" w:color="auto" w:fill="FFFFFF"/>
        </w:rPr>
      </w:pPr>
      <w:r w:rsidRPr="00850764">
        <w:rPr>
          <w:sz w:val="28"/>
          <w:szCs w:val="28"/>
          <w:shd w:val="clear" w:color="auto" w:fill="FFFFFF"/>
        </w:rPr>
        <w:t xml:space="preserve">Dự thảo Luật lấy ý kiến đã đưa mức phân cấp cho doanh nghiệp có vốn nhà nước đầu tư tự quyết định, không phải lập và đề nghị phê duyệt chủ trương đầu tư là dự án đầu tư có tổng mức đầu tư dưới 1.000 tỷ đồng hoặc dưới 50% vốn điều lệ ghi trên giấy chứng nhận đăng ký doanh nghiệp. Có ý kiến đề nghị nghiên cứu thêm phương án mức phân cấp cho doanh nghiệp tự quyết định dưới 5.000 tỷ đồng hoặc dưới 50% vốn điều lệ ghi trên giấy chứng nhận đăng ký </w:t>
      </w:r>
      <w:r w:rsidRPr="00850764">
        <w:rPr>
          <w:sz w:val="28"/>
          <w:szCs w:val="28"/>
          <w:shd w:val="clear" w:color="auto" w:fill="FFFFFF"/>
        </w:rPr>
        <w:lastRenderedPageBreak/>
        <w:t>doanh nghiệp.</w:t>
      </w:r>
    </w:p>
    <w:p w:rsidR="00850764" w:rsidRDefault="00850764" w:rsidP="00567C8F">
      <w:pPr>
        <w:widowControl w:val="0"/>
        <w:spacing w:before="120" w:after="120"/>
        <w:ind w:firstLine="720"/>
        <w:jc w:val="both"/>
        <w:rPr>
          <w:sz w:val="28"/>
          <w:szCs w:val="28"/>
          <w:shd w:val="clear" w:color="auto" w:fill="FFFFFF"/>
        </w:rPr>
      </w:pPr>
      <w:r w:rsidRPr="00850764">
        <w:rPr>
          <w:sz w:val="28"/>
          <w:szCs w:val="28"/>
          <w:shd w:val="clear" w:color="auto" w:fill="FFFFFF"/>
        </w:rPr>
        <w:t xml:space="preserve">Hiện nay, Hội đồng thành viên hoặc Chủ tịch công ty quyết định từng dự án đầu tư với giá trị không quá 50% vốn chủ sở hữu được ghi trên báo cáo tài chính quý hoặc báo cáo tài chính năm của doanh nghiệp tại thời điểm gần nhất với thời điểm quyết định dự án </w:t>
      </w:r>
      <w:r w:rsidRPr="00850764">
        <w:rPr>
          <w:sz w:val="28"/>
          <w:szCs w:val="28"/>
          <w:u w:val="single"/>
          <w:shd w:val="clear" w:color="auto" w:fill="FFFFFF"/>
        </w:rPr>
        <w:t>nhưng không quá mức vốn của dự án nhóm B theo quy định của </w:t>
      </w:r>
      <w:bookmarkStart w:id="1" w:name="tvpllink_axpycnhhoe_2"/>
      <w:r w:rsidR="005B7FE7" w:rsidRPr="00850764">
        <w:rPr>
          <w:sz w:val="28"/>
          <w:szCs w:val="28"/>
          <w:u w:val="single"/>
          <w:shd w:val="clear" w:color="auto" w:fill="FFFFFF"/>
        </w:rPr>
        <w:fldChar w:fldCharType="begin"/>
      </w:r>
      <w:r w:rsidRPr="00850764">
        <w:rPr>
          <w:sz w:val="28"/>
          <w:szCs w:val="28"/>
          <w:u w:val="single"/>
          <w:shd w:val="clear" w:color="auto" w:fill="FFFFFF"/>
        </w:rPr>
        <w:instrText xml:space="preserve"> HYPERLINK "https://thuvienphapluat.vn/van-ban/Dau-tu/Luat-Dau-tu-cong-2014-238646.aspx" \t "_blank" </w:instrText>
      </w:r>
      <w:r w:rsidR="005B7FE7" w:rsidRPr="00850764">
        <w:rPr>
          <w:sz w:val="28"/>
          <w:szCs w:val="28"/>
          <w:u w:val="single"/>
          <w:shd w:val="clear" w:color="auto" w:fill="FFFFFF"/>
        </w:rPr>
        <w:fldChar w:fldCharType="separate"/>
      </w:r>
      <w:r w:rsidRPr="00850764">
        <w:rPr>
          <w:sz w:val="28"/>
          <w:szCs w:val="28"/>
          <w:u w:val="single"/>
          <w:shd w:val="clear" w:color="auto" w:fill="FFFFFF"/>
        </w:rPr>
        <w:t>Luật Đầu tư công</w:t>
      </w:r>
      <w:r w:rsidR="005B7FE7" w:rsidRPr="00850764">
        <w:rPr>
          <w:sz w:val="28"/>
          <w:szCs w:val="28"/>
          <w:u w:val="single"/>
          <w:shd w:val="clear" w:color="auto" w:fill="FFFFFF"/>
        </w:rPr>
        <w:fldChar w:fldCharType="end"/>
      </w:r>
      <w:bookmarkEnd w:id="1"/>
      <w:r w:rsidRPr="00850764">
        <w:rPr>
          <w:sz w:val="28"/>
          <w:szCs w:val="28"/>
          <w:u w:val="single"/>
          <w:shd w:val="clear" w:color="auto" w:fill="FFFFFF"/>
        </w:rPr>
        <w:t xml:space="preserve"> </w:t>
      </w:r>
      <w:bookmarkStart w:id="2" w:name="dieu_9"/>
      <w:r w:rsidRPr="00850764">
        <w:rPr>
          <w:color w:val="000000"/>
          <w:sz w:val="28"/>
          <w:szCs w:val="28"/>
          <w:lang w:val="nl-NL"/>
        </w:rPr>
        <w:t>(D</w:t>
      </w:r>
      <w:r w:rsidRPr="00850764">
        <w:rPr>
          <w:sz w:val="28"/>
          <w:szCs w:val="28"/>
          <w:shd w:val="clear" w:color="auto" w:fill="FFFFFF"/>
        </w:rPr>
        <w:t>ự án nhóm B</w:t>
      </w:r>
      <w:bookmarkEnd w:id="2"/>
      <w:r w:rsidRPr="00850764">
        <w:rPr>
          <w:sz w:val="28"/>
          <w:szCs w:val="28"/>
          <w:shd w:val="clear" w:color="auto" w:fill="FFFFFF"/>
        </w:rPr>
        <w:t xml:space="preserve"> theo Luật Đầu tư công tùy thuộc từng lĩnh vực có mức từ 45 tỷ đồng đến 2.300 tỷ đồng); trường hợp dự án</w:t>
      </w:r>
      <w:r w:rsidRPr="00850764">
        <w:rPr>
          <w:color w:val="000000"/>
          <w:sz w:val="28"/>
          <w:szCs w:val="28"/>
          <w:lang w:val="nl-NL"/>
        </w:rPr>
        <w:t xml:space="preserve"> đầu tư có giá trị lớn hơn do cơ quan đại diện chủ sở hữu xem xét, phê duyệt.</w:t>
      </w:r>
      <w:r w:rsidRPr="00850764">
        <w:rPr>
          <w:bCs/>
          <w:iCs/>
          <w:color w:val="000000"/>
          <w:sz w:val="28"/>
          <w:szCs w:val="28"/>
          <w:lang w:val="sv-SE"/>
        </w:rPr>
        <w:t xml:space="preserve"> </w:t>
      </w:r>
      <w:r w:rsidR="00F708AA">
        <w:rPr>
          <w:sz w:val="28"/>
          <w:szCs w:val="28"/>
          <w:lang w:val="nb-NO"/>
        </w:rPr>
        <w:t>Bộ Tài chính</w:t>
      </w:r>
      <w:r w:rsidR="00F708AA" w:rsidRPr="00850764">
        <w:rPr>
          <w:bCs/>
          <w:iCs/>
          <w:color w:val="000000"/>
          <w:sz w:val="28"/>
          <w:szCs w:val="28"/>
          <w:lang w:val="sv-SE"/>
        </w:rPr>
        <w:t xml:space="preserve"> </w:t>
      </w:r>
      <w:r w:rsidRPr="00850764">
        <w:rPr>
          <w:bCs/>
          <w:iCs/>
          <w:color w:val="000000"/>
          <w:sz w:val="28"/>
          <w:szCs w:val="28"/>
          <w:lang w:val="sv-SE"/>
        </w:rPr>
        <w:t>nhận thấy mức phân cấp tạo dự thảo Luật (</w:t>
      </w:r>
      <w:r w:rsidRPr="00850764">
        <w:rPr>
          <w:sz w:val="28"/>
          <w:szCs w:val="28"/>
          <w:shd w:val="clear" w:color="auto" w:fill="FFFFFF"/>
        </w:rPr>
        <w:t>1.000 tỷ đồng hoặc dưới 50% vốn điều lệ ghi trên giấy chứng nhận đăng ký doanh nghiệp)</w:t>
      </w:r>
      <w:r w:rsidRPr="00850764">
        <w:rPr>
          <w:bCs/>
          <w:iCs/>
          <w:color w:val="000000"/>
          <w:sz w:val="28"/>
          <w:szCs w:val="28"/>
          <w:lang w:val="sv-SE"/>
        </w:rPr>
        <w:t xml:space="preserve"> đã đảm bảo tính chủ động cho doanh nghiệp so với quy định hiện hành; ý kiến nâng lên mức </w:t>
      </w:r>
      <w:r w:rsidRPr="00850764">
        <w:rPr>
          <w:sz w:val="28"/>
          <w:szCs w:val="28"/>
          <w:shd w:val="clear" w:color="auto" w:fill="FFFFFF"/>
        </w:rPr>
        <w:t>5.000 tỷ đồng là cao, chưa phù hợp.</w:t>
      </w:r>
    </w:p>
    <w:p w:rsidR="009C2E97" w:rsidRDefault="009C2E97" w:rsidP="009C2E97">
      <w:pPr>
        <w:widowControl w:val="0"/>
        <w:spacing w:before="120" w:after="120"/>
        <w:ind w:firstLine="720"/>
        <w:jc w:val="both"/>
        <w:rPr>
          <w:sz w:val="28"/>
          <w:szCs w:val="28"/>
          <w:shd w:val="clear" w:color="auto" w:fill="FFFFFF"/>
        </w:rPr>
      </w:pPr>
      <w:r>
        <w:rPr>
          <w:b/>
          <w:sz w:val="28"/>
          <w:szCs w:val="28"/>
          <w:shd w:val="clear" w:color="auto" w:fill="FFFFFF"/>
        </w:rPr>
        <w:t>6</w:t>
      </w:r>
      <w:r w:rsidRPr="00D43B90">
        <w:rPr>
          <w:b/>
          <w:sz w:val="28"/>
          <w:szCs w:val="28"/>
          <w:shd w:val="clear" w:color="auto" w:fill="FFFFFF"/>
        </w:rPr>
        <w:t>.</w:t>
      </w:r>
      <w:r w:rsidRPr="00850764">
        <w:rPr>
          <w:sz w:val="28"/>
          <w:szCs w:val="28"/>
          <w:shd w:val="clear" w:color="auto" w:fill="FFFFFF"/>
        </w:rPr>
        <w:t xml:space="preserve"> Về phân cấp </w:t>
      </w:r>
      <w:r>
        <w:rPr>
          <w:sz w:val="28"/>
          <w:szCs w:val="28"/>
          <w:shd w:val="clear" w:color="auto" w:fill="FFFFFF"/>
        </w:rPr>
        <w:t>mạnh, giảm thủ tục hành chính trong công tác quyết định nhân sự chủ chốt tại doanh nghiệp</w:t>
      </w:r>
      <w:r w:rsidRPr="00850764">
        <w:rPr>
          <w:sz w:val="28"/>
          <w:szCs w:val="28"/>
          <w:shd w:val="clear" w:color="auto" w:fill="FFFFFF"/>
        </w:rPr>
        <w:t>.</w:t>
      </w:r>
    </w:p>
    <w:p w:rsidR="009C2E97" w:rsidRPr="00A018C0" w:rsidRDefault="009C2E97" w:rsidP="009C2E97">
      <w:pPr>
        <w:widowControl w:val="0"/>
        <w:spacing w:before="120" w:after="120"/>
        <w:ind w:firstLine="720"/>
        <w:jc w:val="both"/>
        <w:rPr>
          <w:bCs/>
          <w:sz w:val="28"/>
          <w:szCs w:val="28"/>
        </w:rPr>
      </w:pPr>
      <w:r>
        <w:rPr>
          <w:sz w:val="28"/>
          <w:szCs w:val="28"/>
          <w:shd w:val="clear" w:color="auto" w:fill="FFFFFF"/>
        </w:rPr>
        <w:t xml:space="preserve">Bộ Tài chính đã tiếp </w:t>
      </w:r>
      <w:proofErr w:type="gramStart"/>
      <w:r>
        <w:rPr>
          <w:sz w:val="28"/>
          <w:szCs w:val="28"/>
          <w:shd w:val="clear" w:color="auto" w:fill="FFFFFF"/>
        </w:rPr>
        <w:t>thu</w:t>
      </w:r>
      <w:proofErr w:type="gramEnd"/>
      <w:r>
        <w:rPr>
          <w:iCs/>
          <w:sz w:val="28"/>
          <w:szCs w:val="28"/>
        </w:rPr>
        <w:t xml:space="preserve"> không quy định cụ thể, chi tiết </w:t>
      </w:r>
      <w:r w:rsidRPr="00E83224">
        <w:rPr>
          <w:bCs/>
          <w:sz w:val="28"/>
          <w:szCs w:val="28"/>
        </w:rPr>
        <w:t>trình tự, thủ tụ</w:t>
      </w:r>
      <w:r>
        <w:rPr>
          <w:bCs/>
          <w:sz w:val="28"/>
          <w:szCs w:val="28"/>
        </w:rPr>
        <w:t xml:space="preserve">c trong </w:t>
      </w:r>
      <w:r w:rsidRPr="00E83224">
        <w:rPr>
          <w:bCs/>
          <w:sz w:val="28"/>
          <w:szCs w:val="28"/>
        </w:rPr>
        <w:t>công tác nhân sự</w:t>
      </w:r>
      <w:r>
        <w:rPr>
          <w:bCs/>
          <w:sz w:val="28"/>
          <w:szCs w:val="28"/>
        </w:rPr>
        <w:t xml:space="preserve"> chủ chốt tại dự thảo Luật.</w:t>
      </w:r>
    </w:p>
    <w:p w:rsidR="003256D8" w:rsidRDefault="003256D8" w:rsidP="00567C8F">
      <w:pPr>
        <w:widowControl w:val="0"/>
        <w:spacing w:before="120" w:after="120"/>
        <w:ind w:firstLine="567"/>
        <w:jc w:val="both"/>
        <w:rPr>
          <w:sz w:val="28"/>
          <w:lang w:val="nl-NL"/>
        </w:rPr>
      </w:pPr>
      <w:r w:rsidRPr="00741EA7">
        <w:rPr>
          <w:sz w:val="28"/>
          <w:lang w:val="nl-NL"/>
        </w:rPr>
        <w:t>T</w:t>
      </w:r>
      <w:r w:rsidRPr="00741EA7">
        <w:rPr>
          <w:color w:val="000000"/>
          <w:sz w:val="28"/>
          <w:shd w:val="clear" w:color="auto" w:fill="FFFFFF"/>
          <w:lang w:val="nl-NL"/>
        </w:rPr>
        <w:t xml:space="preserve">rên </w:t>
      </w:r>
      <w:r>
        <w:rPr>
          <w:color w:val="000000"/>
          <w:sz w:val="28"/>
          <w:shd w:val="clear" w:color="auto" w:fill="FFFFFF"/>
          <w:lang w:val="nl-NL"/>
        </w:rPr>
        <w:t>đây là</w:t>
      </w:r>
      <w:r w:rsidRPr="00741EA7">
        <w:rPr>
          <w:color w:val="000000"/>
          <w:sz w:val="28"/>
          <w:shd w:val="clear" w:color="auto" w:fill="FFFFFF"/>
          <w:lang w:val="nl-NL"/>
        </w:rPr>
        <w:t xml:space="preserve"> </w:t>
      </w:r>
      <w:r w:rsidRPr="00741EA7">
        <w:rPr>
          <w:sz w:val="28"/>
          <w:lang w:val="nl-NL"/>
        </w:rPr>
        <w:t>báo cáo</w:t>
      </w:r>
      <w:r>
        <w:rPr>
          <w:sz w:val="28"/>
          <w:lang w:val="nl-NL"/>
        </w:rPr>
        <w:t xml:space="preserve"> </w:t>
      </w:r>
      <w:r>
        <w:rPr>
          <w:sz w:val="28"/>
        </w:rPr>
        <w:t xml:space="preserve">tổng hợp, tiếp thu, giải trình các ý kiến tham gia vào </w:t>
      </w:r>
      <w:r w:rsidR="00242C82">
        <w:rPr>
          <w:sz w:val="28"/>
        </w:rPr>
        <w:t xml:space="preserve">Dự án </w:t>
      </w:r>
      <w:r w:rsidR="00242C82">
        <w:rPr>
          <w:color w:val="000000"/>
          <w:sz w:val="28"/>
          <w:szCs w:val="28"/>
          <w:lang w:val="nl-NL"/>
        </w:rPr>
        <w:t xml:space="preserve">Luật </w:t>
      </w:r>
      <w:r w:rsidR="00242C82" w:rsidRPr="003256D8">
        <w:rPr>
          <w:color w:val="000000"/>
          <w:sz w:val="28"/>
          <w:szCs w:val="28"/>
          <w:lang w:val="nl-NL"/>
        </w:rPr>
        <w:t>Quản lý và đầu tư vốn nhà nước tại doanh nghiệp</w:t>
      </w:r>
      <w:r w:rsidRPr="00265C7C">
        <w:rPr>
          <w:rFonts w:eastAsia="SimSun"/>
          <w:sz w:val="28"/>
          <w:lang w:val="nl-NL"/>
        </w:rPr>
        <w:t>.</w:t>
      </w:r>
      <w:r w:rsidRPr="00741EA7">
        <w:rPr>
          <w:sz w:val="28"/>
          <w:lang w:val="nl-NL"/>
        </w:rPr>
        <w:t>/.</w:t>
      </w:r>
    </w:p>
    <w:sectPr w:rsidR="003256D8" w:rsidSect="00885A85">
      <w:headerReference w:type="default" r:id="rId8"/>
      <w:pgSz w:w="11906" w:h="16838" w:code="9"/>
      <w:pgMar w:top="1134" w:right="1134" w:bottom="1134" w:left="1701" w:header="567"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10C0" w:rsidRDefault="000D10C0" w:rsidP="00FC118D">
      <w:r>
        <w:separator/>
      </w:r>
    </w:p>
  </w:endnote>
  <w:endnote w:type="continuationSeparator" w:id="0">
    <w:p w:rsidR="000D10C0" w:rsidRDefault="000D10C0" w:rsidP="00FC118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10C0" w:rsidRDefault="000D10C0" w:rsidP="00FC118D">
      <w:r>
        <w:separator/>
      </w:r>
    </w:p>
  </w:footnote>
  <w:footnote w:type="continuationSeparator" w:id="0">
    <w:p w:rsidR="000D10C0" w:rsidRDefault="000D10C0" w:rsidP="00FC118D">
      <w:r>
        <w:continuationSeparator/>
      </w:r>
    </w:p>
  </w:footnote>
  <w:footnote w:id="1">
    <w:p w:rsidR="00850764" w:rsidRPr="0049425C" w:rsidRDefault="00850764" w:rsidP="00850764">
      <w:pPr>
        <w:pStyle w:val="FootnoteText"/>
        <w:jc w:val="both"/>
      </w:pPr>
      <w:r w:rsidRPr="0049425C">
        <w:rPr>
          <w:rStyle w:val="FootnoteReference"/>
        </w:rPr>
        <w:footnoteRef/>
      </w:r>
      <w:r w:rsidRPr="0049425C">
        <w:t xml:space="preserve"> Nghị quyết số 27-NQ/TW ngày 21/5/2018 của Hội nghị lần thứ bảy Ban Chấp hành Trung ương khóa XII về cải cách chính sách tiền lương đối với cán bộ, công chức, viên chức, lực lượng vũ trang và người lao động trong doanh nghiệp, nội dung cải cách đối với doanh nghiệp nhà nước đã xác định </w:t>
      </w:r>
      <w:r w:rsidRPr="0049425C">
        <w:rPr>
          <w:i/>
          <w:u w:val="single"/>
        </w:rPr>
        <w:t>phân định rõ tiền lương của người đại diện vốn nhà nước với tiền lương của ban điều hành</w:t>
      </w:r>
      <w:r w:rsidRPr="0049425C">
        <w:rPr>
          <w:i/>
        </w:rPr>
        <w:t xml:space="preserve">; </w:t>
      </w:r>
      <w:r w:rsidRPr="0049425C">
        <w:rPr>
          <w:i/>
          <w:u w:val="single"/>
        </w:rPr>
        <w:t>thực hiện nguyên tắc ai thuê, bổ nhiệm thì người đó đánh giá và trả lương.</w:t>
      </w:r>
      <w:r w:rsidRPr="0049425C">
        <w:rPr>
          <w:i/>
        </w:rPr>
        <w:t xml:space="preserve"> … </w:t>
      </w:r>
      <w:r w:rsidRPr="0049425C">
        <w:rPr>
          <w:i/>
          <w:u w:val="single"/>
        </w:rPr>
        <w:t>Từng bước tiến tới thuê hội đồng thành viên độc lập và trả lương cho hội đồng thành viên, kiểm soát viên từ lợi nhuận sau thuế</w:t>
      </w:r>
      <w:r w:rsidRPr="0049425C">
        <w:rPr>
          <w:i/>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41885933"/>
      <w:docPartObj>
        <w:docPartGallery w:val="Page Numbers (Top of Page)"/>
        <w:docPartUnique/>
      </w:docPartObj>
    </w:sdtPr>
    <w:sdtContent>
      <w:p w:rsidR="00A06C1D" w:rsidRDefault="005B7FE7">
        <w:pPr>
          <w:pStyle w:val="Header"/>
          <w:jc w:val="center"/>
        </w:pPr>
        <w:fldSimple w:instr=" PAGE   \* MERGEFORMAT ">
          <w:r w:rsidR="009C2E97">
            <w:rPr>
              <w:noProof/>
            </w:rPr>
            <w:t>7</w:t>
          </w:r>
        </w:fldSimple>
      </w:p>
    </w:sdtContent>
  </w:sdt>
  <w:p w:rsidR="00A06C1D" w:rsidRDefault="00A06C1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7525D"/>
    <w:multiLevelType w:val="hybridMultilevel"/>
    <w:tmpl w:val="640CA428"/>
    <w:lvl w:ilvl="0" w:tplc="652CD606">
      <w:start w:val="2"/>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887159"/>
    <w:multiLevelType w:val="hybridMultilevel"/>
    <w:tmpl w:val="62D64968"/>
    <w:lvl w:ilvl="0" w:tplc="959C0AD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376018C"/>
    <w:multiLevelType w:val="hybridMultilevel"/>
    <w:tmpl w:val="9BC69900"/>
    <w:lvl w:ilvl="0" w:tplc="EED4EDE2">
      <w:start w:val="1"/>
      <w:numFmt w:val="lowerRoman"/>
      <w:lvlText w:val="(%1)"/>
      <w:lvlJc w:val="left"/>
      <w:pPr>
        <w:ind w:left="1287" w:hanging="720"/>
      </w:pPr>
      <w:rPr>
        <w:rFonts w:hint="default"/>
        <w:sz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432403D1"/>
    <w:multiLevelType w:val="hybridMultilevel"/>
    <w:tmpl w:val="585C1720"/>
    <w:lvl w:ilvl="0" w:tplc="04090009">
      <w:start w:val="1"/>
      <w:numFmt w:val="bullet"/>
      <w:lvlText w:val=""/>
      <w:lvlJc w:val="left"/>
      <w:pPr>
        <w:ind w:left="90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735F42EB"/>
    <w:multiLevelType w:val="hybridMultilevel"/>
    <w:tmpl w:val="47B67828"/>
    <w:lvl w:ilvl="0" w:tplc="EAD6B752">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7ED918F7"/>
    <w:multiLevelType w:val="hybridMultilevel"/>
    <w:tmpl w:val="ED9890EC"/>
    <w:lvl w:ilvl="0" w:tplc="2238030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4"/>
  </w:num>
  <w:num w:numId="4">
    <w:abstractNumId w:val="2"/>
  </w:num>
  <w:num w:numId="5">
    <w:abstractNumId w:val="0"/>
  </w:num>
  <w:num w:numId="6">
    <w:abstractNumId w:val="5"/>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oNotDisplayPageBoundaries/>
  <w:hideSpellingErrors/>
  <w:proofState w:grammar="clean"/>
  <w:defaultTabStop w:val="720"/>
  <w:characterSpacingControl w:val="doNotCompress"/>
  <w:footnotePr>
    <w:footnote w:id="-1"/>
    <w:footnote w:id="0"/>
  </w:footnotePr>
  <w:endnotePr>
    <w:endnote w:id="-1"/>
    <w:endnote w:id="0"/>
  </w:endnotePr>
  <w:compat/>
  <w:rsids>
    <w:rsidRoot w:val="006465B2"/>
    <w:rsid w:val="0000115D"/>
    <w:rsid w:val="000013B6"/>
    <w:rsid w:val="00001BFA"/>
    <w:rsid w:val="00003BCB"/>
    <w:rsid w:val="000050A8"/>
    <w:rsid w:val="00005499"/>
    <w:rsid w:val="00005998"/>
    <w:rsid w:val="000068F4"/>
    <w:rsid w:val="00006918"/>
    <w:rsid w:val="00006CC5"/>
    <w:rsid w:val="00007770"/>
    <w:rsid w:val="00010127"/>
    <w:rsid w:val="000103F3"/>
    <w:rsid w:val="00010534"/>
    <w:rsid w:val="00010672"/>
    <w:rsid w:val="00010B99"/>
    <w:rsid w:val="000110E9"/>
    <w:rsid w:val="00011243"/>
    <w:rsid w:val="00011431"/>
    <w:rsid w:val="00011460"/>
    <w:rsid w:val="0001233D"/>
    <w:rsid w:val="000123B3"/>
    <w:rsid w:val="00012915"/>
    <w:rsid w:val="0001460C"/>
    <w:rsid w:val="00014671"/>
    <w:rsid w:val="00014846"/>
    <w:rsid w:val="00015A01"/>
    <w:rsid w:val="00015C63"/>
    <w:rsid w:val="0001600B"/>
    <w:rsid w:val="000164F8"/>
    <w:rsid w:val="00016A03"/>
    <w:rsid w:val="00016FB5"/>
    <w:rsid w:val="00017CF1"/>
    <w:rsid w:val="00020327"/>
    <w:rsid w:val="00020779"/>
    <w:rsid w:val="00020823"/>
    <w:rsid w:val="00020B1B"/>
    <w:rsid w:val="00020FF0"/>
    <w:rsid w:val="00021102"/>
    <w:rsid w:val="00021459"/>
    <w:rsid w:val="000217B9"/>
    <w:rsid w:val="00021C76"/>
    <w:rsid w:val="0002245A"/>
    <w:rsid w:val="00022C94"/>
    <w:rsid w:val="00022D92"/>
    <w:rsid w:val="0002331B"/>
    <w:rsid w:val="000235BA"/>
    <w:rsid w:val="00023BD2"/>
    <w:rsid w:val="0002425A"/>
    <w:rsid w:val="00024AAA"/>
    <w:rsid w:val="00024C24"/>
    <w:rsid w:val="00024E7E"/>
    <w:rsid w:val="000257B6"/>
    <w:rsid w:val="0002588B"/>
    <w:rsid w:val="00025972"/>
    <w:rsid w:val="0002612D"/>
    <w:rsid w:val="00026337"/>
    <w:rsid w:val="00026345"/>
    <w:rsid w:val="00026E51"/>
    <w:rsid w:val="00027715"/>
    <w:rsid w:val="00027EC7"/>
    <w:rsid w:val="00030561"/>
    <w:rsid w:val="0003063C"/>
    <w:rsid w:val="00030BE8"/>
    <w:rsid w:val="0003161A"/>
    <w:rsid w:val="0003194B"/>
    <w:rsid w:val="00031BD4"/>
    <w:rsid w:val="00031E57"/>
    <w:rsid w:val="000320FE"/>
    <w:rsid w:val="00032112"/>
    <w:rsid w:val="000324C9"/>
    <w:rsid w:val="00032500"/>
    <w:rsid w:val="000326E3"/>
    <w:rsid w:val="000333D3"/>
    <w:rsid w:val="000339AC"/>
    <w:rsid w:val="00034869"/>
    <w:rsid w:val="00034B48"/>
    <w:rsid w:val="00034DF8"/>
    <w:rsid w:val="00034E92"/>
    <w:rsid w:val="00035D0C"/>
    <w:rsid w:val="00036094"/>
    <w:rsid w:val="00036098"/>
    <w:rsid w:val="0003618E"/>
    <w:rsid w:val="0003625C"/>
    <w:rsid w:val="00036A6C"/>
    <w:rsid w:val="00036CC0"/>
    <w:rsid w:val="00036D58"/>
    <w:rsid w:val="000371A7"/>
    <w:rsid w:val="00037946"/>
    <w:rsid w:val="00037BBD"/>
    <w:rsid w:val="00037FA2"/>
    <w:rsid w:val="00042462"/>
    <w:rsid w:val="00043147"/>
    <w:rsid w:val="000431A7"/>
    <w:rsid w:val="000439EC"/>
    <w:rsid w:val="00043AB9"/>
    <w:rsid w:val="000442D8"/>
    <w:rsid w:val="00044328"/>
    <w:rsid w:val="00045088"/>
    <w:rsid w:val="000452A2"/>
    <w:rsid w:val="00045312"/>
    <w:rsid w:val="000453EC"/>
    <w:rsid w:val="00045CF3"/>
    <w:rsid w:val="00045FE5"/>
    <w:rsid w:val="00046C9D"/>
    <w:rsid w:val="00046CF0"/>
    <w:rsid w:val="000479A0"/>
    <w:rsid w:val="00047B5B"/>
    <w:rsid w:val="00050DC6"/>
    <w:rsid w:val="000511A5"/>
    <w:rsid w:val="00051308"/>
    <w:rsid w:val="00051A6C"/>
    <w:rsid w:val="000524A7"/>
    <w:rsid w:val="0005259C"/>
    <w:rsid w:val="00053282"/>
    <w:rsid w:val="00053936"/>
    <w:rsid w:val="0005393F"/>
    <w:rsid w:val="00053EB8"/>
    <w:rsid w:val="00053F8B"/>
    <w:rsid w:val="00053FFF"/>
    <w:rsid w:val="000541EC"/>
    <w:rsid w:val="00054539"/>
    <w:rsid w:val="00054AC8"/>
    <w:rsid w:val="00054C01"/>
    <w:rsid w:val="0005517F"/>
    <w:rsid w:val="00055ABD"/>
    <w:rsid w:val="00055B1D"/>
    <w:rsid w:val="00055E2C"/>
    <w:rsid w:val="00055FAD"/>
    <w:rsid w:val="000571B0"/>
    <w:rsid w:val="00057768"/>
    <w:rsid w:val="00061548"/>
    <w:rsid w:val="00061849"/>
    <w:rsid w:val="000620EE"/>
    <w:rsid w:val="000626E8"/>
    <w:rsid w:val="00062F97"/>
    <w:rsid w:val="0006377B"/>
    <w:rsid w:val="0006409B"/>
    <w:rsid w:val="0006411C"/>
    <w:rsid w:val="000649E2"/>
    <w:rsid w:val="00065171"/>
    <w:rsid w:val="0006527B"/>
    <w:rsid w:val="0006538F"/>
    <w:rsid w:val="000655FB"/>
    <w:rsid w:val="00065867"/>
    <w:rsid w:val="00066A54"/>
    <w:rsid w:val="0006707B"/>
    <w:rsid w:val="000671D9"/>
    <w:rsid w:val="0006740F"/>
    <w:rsid w:val="00067903"/>
    <w:rsid w:val="00067DFD"/>
    <w:rsid w:val="00070205"/>
    <w:rsid w:val="00070314"/>
    <w:rsid w:val="0007031D"/>
    <w:rsid w:val="00071D36"/>
    <w:rsid w:val="00072AEF"/>
    <w:rsid w:val="00072B00"/>
    <w:rsid w:val="00072C16"/>
    <w:rsid w:val="00072C92"/>
    <w:rsid w:val="0007310E"/>
    <w:rsid w:val="00073506"/>
    <w:rsid w:val="0007386D"/>
    <w:rsid w:val="00073961"/>
    <w:rsid w:val="00073A0F"/>
    <w:rsid w:val="00073B3D"/>
    <w:rsid w:val="00073B5D"/>
    <w:rsid w:val="00074EA5"/>
    <w:rsid w:val="00075249"/>
    <w:rsid w:val="00075630"/>
    <w:rsid w:val="00075888"/>
    <w:rsid w:val="00075CF9"/>
    <w:rsid w:val="00075EED"/>
    <w:rsid w:val="000760BD"/>
    <w:rsid w:val="0007622A"/>
    <w:rsid w:val="000764B0"/>
    <w:rsid w:val="000765FD"/>
    <w:rsid w:val="00076B81"/>
    <w:rsid w:val="0007752A"/>
    <w:rsid w:val="000777F1"/>
    <w:rsid w:val="00077FD0"/>
    <w:rsid w:val="000801A5"/>
    <w:rsid w:val="0008046D"/>
    <w:rsid w:val="000805FD"/>
    <w:rsid w:val="00080B4D"/>
    <w:rsid w:val="0008170D"/>
    <w:rsid w:val="000817AD"/>
    <w:rsid w:val="00081A03"/>
    <w:rsid w:val="00081E53"/>
    <w:rsid w:val="00082883"/>
    <w:rsid w:val="00082A7E"/>
    <w:rsid w:val="00082C05"/>
    <w:rsid w:val="00083499"/>
    <w:rsid w:val="00083591"/>
    <w:rsid w:val="00083B9E"/>
    <w:rsid w:val="0008455A"/>
    <w:rsid w:val="000848A6"/>
    <w:rsid w:val="00084901"/>
    <w:rsid w:val="00084D05"/>
    <w:rsid w:val="00085E21"/>
    <w:rsid w:val="000866BE"/>
    <w:rsid w:val="0008692A"/>
    <w:rsid w:val="000869E8"/>
    <w:rsid w:val="00086A87"/>
    <w:rsid w:val="00086AED"/>
    <w:rsid w:val="00086D58"/>
    <w:rsid w:val="00087382"/>
    <w:rsid w:val="000875DF"/>
    <w:rsid w:val="00087717"/>
    <w:rsid w:val="000877D2"/>
    <w:rsid w:val="00087CBA"/>
    <w:rsid w:val="000903EE"/>
    <w:rsid w:val="0009057D"/>
    <w:rsid w:val="0009059C"/>
    <w:rsid w:val="00090DBE"/>
    <w:rsid w:val="0009129D"/>
    <w:rsid w:val="0009244F"/>
    <w:rsid w:val="00092CFB"/>
    <w:rsid w:val="00092E89"/>
    <w:rsid w:val="00093235"/>
    <w:rsid w:val="00093939"/>
    <w:rsid w:val="00093AC4"/>
    <w:rsid w:val="00093AD1"/>
    <w:rsid w:val="00093CF1"/>
    <w:rsid w:val="00093D76"/>
    <w:rsid w:val="00094285"/>
    <w:rsid w:val="00094413"/>
    <w:rsid w:val="00094E58"/>
    <w:rsid w:val="0009504E"/>
    <w:rsid w:val="00095328"/>
    <w:rsid w:val="000954C8"/>
    <w:rsid w:val="000956BD"/>
    <w:rsid w:val="00095A4A"/>
    <w:rsid w:val="00095C5F"/>
    <w:rsid w:val="00095D89"/>
    <w:rsid w:val="00095E77"/>
    <w:rsid w:val="000962E7"/>
    <w:rsid w:val="00096721"/>
    <w:rsid w:val="00096B05"/>
    <w:rsid w:val="00096BE1"/>
    <w:rsid w:val="00097362"/>
    <w:rsid w:val="000A02C9"/>
    <w:rsid w:val="000A032F"/>
    <w:rsid w:val="000A0C57"/>
    <w:rsid w:val="000A15A5"/>
    <w:rsid w:val="000A1941"/>
    <w:rsid w:val="000A1A45"/>
    <w:rsid w:val="000A2338"/>
    <w:rsid w:val="000A2447"/>
    <w:rsid w:val="000A2E12"/>
    <w:rsid w:val="000A3661"/>
    <w:rsid w:val="000A3A09"/>
    <w:rsid w:val="000A3B34"/>
    <w:rsid w:val="000A3C03"/>
    <w:rsid w:val="000A40FE"/>
    <w:rsid w:val="000A44F5"/>
    <w:rsid w:val="000A4716"/>
    <w:rsid w:val="000A4AC1"/>
    <w:rsid w:val="000A4DF4"/>
    <w:rsid w:val="000A5049"/>
    <w:rsid w:val="000A674F"/>
    <w:rsid w:val="000A71D7"/>
    <w:rsid w:val="000A7377"/>
    <w:rsid w:val="000A760D"/>
    <w:rsid w:val="000A77AE"/>
    <w:rsid w:val="000A7957"/>
    <w:rsid w:val="000A798C"/>
    <w:rsid w:val="000A7A25"/>
    <w:rsid w:val="000A7B01"/>
    <w:rsid w:val="000A7BB4"/>
    <w:rsid w:val="000A7CA7"/>
    <w:rsid w:val="000A7F91"/>
    <w:rsid w:val="000B0039"/>
    <w:rsid w:val="000B020B"/>
    <w:rsid w:val="000B032F"/>
    <w:rsid w:val="000B10BC"/>
    <w:rsid w:val="000B1226"/>
    <w:rsid w:val="000B1A13"/>
    <w:rsid w:val="000B1D8E"/>
    <w:rsid w:val="000B1F94"/>
    <w:rsid w:val="000B2050"/>
    <w:rsid w:val="000B206C"/>
    <w:rsid w:val="000B21EB"/>
    <w:rsid w:val="000B25A5"/>
    <w:rsid w:val="000B2AA2"/>
    <w:rsid w:val="000B2BB4"/>
    <w:rsid w:val="000B2F16"/>
    <w:rsid w:val="000B35BB"/>
    <w:rsid w:val="000B4734"/>
    <w:rsid w:val="000B4883"/>
    <w:rsid w:val="000B4C32"/>
    <w:rsid w:val="000B53C5"/>
    <w:rsid w:val="000B57B7"/>
    <w:rsid w:val="000B5B94"/>
    <w:rsid w:val="000B6478"/>
    <w:rsid w:val="000B7381"/>
    <w:rsid w:val="000B7D69"/>
    <w:rsid w:val="000C035A"/>
    <w:rsid w:val="000C04FC"/>
    <w:rsid w:val="000C0991"/>
    <w:rsid w:val="000C09A5"/>
    <w:rsid w:val="000C0C6F"/>
    <w:rsid w:val="000C18F7"/>
    <w:rsid w:val="000C1936"/>
    <w:rsid w:val="000C1A59"/>
    <w:rsid w:val="000C1BE7"/>
    <w:rsid w:val="000C1FC0"/>
    <w:rsid w:val="000C216A"/>
    <w:rsid w:val="000C26C4"/>
    <w:rsid w:val="000C2849"/>
    <w:rsid w:val="000C3460"/>
    <w:rsid w:val="000C3D88"/>
    <w:rsid w:val="000C42B6"/>
    <w:rsid w:val="000C4731"/>
    <w:rsid w:val="000C5A6B"/>
    <w:rsid w:val="000C5B2D"/>
    <w:rsid w:val="000C6AD3"/>
    <w:rsid w:val="000C6E69"/>
    <w:rsid w:val="000C7501"/>
    <w:rsid w:val="000C796F"/>
    <w:rsid w:val="000C7F21"/>
    <w:rsid w:val="000D0002"/>
    <w:rsid w:val="000D0080"/>
    <w:rsid w:val="000D0358"/>
    <w:rsid w:val="000D04B9"/>
    <w:rsid w:val="000D09FC"/>
    <w:rsid w:val="000D0AA1"/>
    <w:rsid w:val="000D10C0"/>
    <w:rsid w:val="000D1457"/>
    <w:rsid w:val="000D29C7"/>
    <w:rsid w:val="000D2E9E"/>
    <w:rsid w:val="000D383B"/>
    <w:rsid w:val="000D3D7F"/>
    <w:rsid w:val="000D41B6"/>
    <w:rsid w:val="000D4BE2"/>
    <w:rsid w:val="000D4DF5"/>
    <w:rsid w:val="000D609E"/>
    <w:rsid w:val="000D64BE"/>
    <w:rsid w:val="000D66BB"/>
    <w:rsid w:val="000D6F77"/>
    <w:rsid w:val="000D7066"/>
    <w:rsid w:val="000D73D4"/>
    <w:rsid w:val="000D7442"/>
    <w:rsid w:val="000D798D"/>
    <w:rsid w:val="000D7B56"/>
    <w:rsid w:val="000D7E2F"/>
    <w:rsid w:val="000E0194"/>
    <w:rsid w:val="000E058C"/>
    <w:rsid w:val="000E074C"/>
    <w:rsid w:val="000E0811"/>
    <w:rsid w:val="000E0A33"/>
    <w:rsid w:val="000E0C0F"/>
    <w:rsid w:val="000E0F4D"/>
    <w:rsid w:val="000E1DAB"/>
    <w:rsid w:val="000E2470"/>
    <w:rsid w:val="000E271A"/>
    <w:rsid w:val="000E3010"/>
    <w:rsid w:val="000E3BD3"/>
    <w:rsid w:val="000E3D06"/>
    <w:rsid w:val="000E43C3"/>
    <w:rsid w:val="000E4440"/>
    <w:rsid w:val="000E4AC3"/>
    <w:rsid w:val="000E5341"/>
    <w:rsid w:val="000E561B"/>
    <w:rsid w:val="000E5955"/>
    <w:rsid w:val="000E5BB6"/>
    <w:rsid w:val="000E5F7D"/>
    <w:rsid w:val="000E6229"/>
    <w:rsid w:val="000E68FC"/>
    <w:rsid w:val="000E6C1A"/>
    <w:rsid w:val="000E72DE"/>
    <w:rsid w:val="000E778C"/>
    <w:rsid w:val="000E7B82"/>
    <w:rsid w:val="000F052C"/>
    <w:rsid w:val="000F0A56"/>
    <w:rsid w:val="000F0D50"/>
    <w:rsid w:val="000F1247"/>
    <w:rsid w:val="000F1287"/>
    <w:rsid w:val="000F1D6E"/>
    <w:rsid w:val="000F3439"/>
    <w:rsid w:val="000F3E05"/>
    <w:rsid w:val="000F42D2"/>
    <w:rsid w:val="000F4D5F"/>
    <w:rsid w:val="000F506A"/>
    <w:rsid w:val="000F50F2"/>
    <w:rsid w:val="000F5CEF"/>
    <w:rsid w:val="000F615C"/>
    <w:rsid w:val="000F68E2"/>
    <w:rsid w:val="000F729B"/>
    <w:rsid w:val="000F77DD"/>
    <w:rsid w:val="000F7AE2"/>
    <w:rsid w:val="001004A0"/>
    <w:rsid w:val="00100CB1"/>
    <w:rsid w:val="001010EB"/>
    <w:rsid w:val="001016A8"/>
    <w:rsid w:val="00101732"/>
    <w:rsid w:val="0010189E"/>
    <w:rsid w:val="00101A9D"/>
    <w:rsid w:val="00101C94"/>
    <w:rsid w:val="00101E77"/>
    <w:rsid w:val="00102423"/>
    <w:rsid w:val="00102984"/>
    <w:rsid w:val="00103575"/>
    <w:rsid w:val="00104AC8"/>
    <w:rsid w:val="001053B2"/>
    <w:rsid w:val="00106492"/>
    <w:rsid w:val="001065C8"/>
    <w:rsid w:val="00107011"/>
    <w:rsid w:val="00107044"/>
    <w:rsid w:val="00107ECC"/>
    <w:rsid w:val="0011007C"/>
    <w:rsid w:val="00110196"/>
    <w:rsid w:val="001102FB"/>
    <w:rsid w:val="001103D4"/>
    <w:rsid w:val="00111035"/>
    <w:rsid w:val="00111FE2"/>
    <w:rsid w:val="00112001"/>
    <w:rsid w:val="0011267E"/>
    <w:rsid w:val="00112888"/>
    <w:rsid w:val="001129A4"/>
    <w:rsid w:val="0011361F"/>
    <w:rsid w:val="00113833"/>
    <w:rsid w:val="00114564"/>
    <w:rsid w:val="001146D9"/>
    <w:rsid w:val="00114D2A"/>
    <w:rsid w:val="0011521F"/>
    <w:rsid w:val="001157DE"/>
    <w:rsid w:val="00115AE6"/>
    <w:rsid w:val="0011629D"/>
    <w:rsid w:val="001168C7"/>
    <w:rsid w:val="00116ABE"/>
    <w:rsid w:val="001173C1"/>
    <w:rsid w:val="0011792B"/>
    <w:rsid w:val="00120324"/>
    <w:rsid w:val="00120C45"/>
    <w:rsid w:val="00120CB2"/>
    <w:rsid w:val="00121958"/>
    <w:rsid w:val="001226BA"/>
    <w:rsid w:val="00122D9B"/>
    <w:rsid w:val="0012316E"/>
    <w:rsid w:val="00123FBB"/>
    <w:rsid w:val="0012405B"/>
    <w:rsid w:val="001240C8"/>
    <w:rsid w:val="001246CD"/>
    <w:rsid w:val="001247F6"/>
    <w:rsid w:val="001252E1"/>
    <w:rsid w:val="0012549C"/>
    <w:rsid w:val="0012553A"/>
    <w:rsid w:val="00125577"/>
    <w:rsid w:val="00126010"/>
    <w:rsid w:val="0012644A"/>
    <w:rsid w:val="00126479"/>
    <w:rsid w:val="0012677E"/>
    <w:rsid w:val="0012711D"/>
    <w:rsid w:val="0012753F"/>
    <w:rsid w:val="00127600"/>
    <w:rsid w:val="00130284"/>
    <w:rsid w:val="00130378"/>
    <w:rsid w:val="00130390"/>
    <w:rsid w:val="001316F6"/>
    <w:rsid w:val="00131BE3"/>
    <w:rsid w:val="00131F30"/>
    <w:rsid w:val="00132297"/>
    <w:rsid w:val="00132926"/>
    <w:rsid w:val="00132A2C"/>
    <w:rsid w:val="001337F8"/>
    <w:rsid w:val="00133D35"/>
    <w:rsid w:val="00133F75"/>
    <w:rsid w:val="0013416C"/>
    <w:rsid w:val="001342B4"/>
    <w:rsid w:val="001343EF"/>
    <w:rsid w:val="00134CEB"/>
    <w:rsid w:val="00135BBE"/>
    <w:rsid w:val="00135E6F"/>
    <w:rsid w:val="00136247"/>
    <w:rsid w:val="001363B9"/>
    <w:rsid w:val="0013708B"/>
    <w:rsid w:val="0013725E"/>
    <w:rsid w:val="00137AFE"/>
    <w:rsid w:val="00140093"/>
    <w:rsid w:val="00140135"/>
    <w:rsid w:val="00140439"/>
    <w:rsid w:val="001404D4"/>
    <w:rsid w:val="00140863"/>
    <w:rsid w:val="00140A7C"/>
    <w:rsid w:val="001414B3"/>
    <w:rsid w:val="00141819"/>
    <w:rsid w:val="0014196B"/>
    <w:rsid w:val="001420AC"/>
    <w:rsid w:val="001427DF"/>
    <w:rsid w:val="0014284C"/>
    <w:rsid w:val="0014367D"/>
    <w:rsid w:val="00143996"/>
    <w:rsid w:val="00143F43"/>
    <w:rsid w:val="00144199"/>
    <w:rsid w:val="0014485A"/>
    <w:rsid w:val="00145371"/>
    <w:rsid w:val="00145960"/>
    <w:rsid w:val="001459EA"/>
    <w:rsid w:val="00145AB0"/>
    <w:rsid w:val="00145B19"/>
    <w:rsid w:val="00146CCD"/>
    <w:rsid w:val="00147AA7"/>
    <w:rsid w:val="00150056"/>
    <w:rsid w:val="001500CA"/>
    <w:rsid w:val="00151CB6"/>
    <w:rsid w:val="00152131"/>
    <w:rsid w:val="001522AA"/>
    <w:rsid w:val="00152505"/>
    <w:rsid w:val="001526D5"/>
    <w:rsid w:val="00152B22"/>
    <w:rsid w:val="00152B7A"/>
    <w:rsid w:val="0015313A"/>
    <w:rsid w:val="001539AD"/>
    <w:rsid w:val="00153FA9"/>
    <w:rsid w:val="001540A5"/>
    <w:rsid w:val="00154AF1"/>
    <w:rsid w:val="00154DE0"/>
    <w:rsid w:val="00154FFE"/>
    <w:rsid w:val="0015666F"/>
    <w:rsid w:val="00156833"/>
    <w:rsid w:val="0015725F"/>
    <w:rsid w:val="00157582"/>
    <w:rsid w:val="0015785D"/>
    <w:rsid w:val="00157A25"/>
    <w:rsid w:val="00157C57"/>
    <w:rsid w:val="001605E5"/>
    <w:rsid w:val="0016097A"/>
    <w:rsid w:val="00160FBB"/>
    <w:rsid w:val="001612EA"/>
    <w:rsid w:val="001615DC"/>
    <w:rsid w:val="00161FA4"/>
    <w:rsid w:val="00162363"/>
    <w:rsid w:val="00162548"/>
    <w:rsid w:val="00162E78"/>
    <w:rsid w:val="00163370"/>
    <w:rsid w:val="001634BF"/>
    <w:rsid w:val="00163D3B"/>
    <w:rsid w:val="00163E40"/>
    <w:rsid w:val="00164DFA"/>
    <w:rsid w:val="00165368"/>
    <w:rsid w:val="0016545F"/>
    <w:rsid w:val="0016568E"/>
    <w:rsid w:val="001665F6"/>
    <w:rsid w:val="00166D75"/>
    <w:rsid w:val="00167412"/>
    <w:rsid w:val="0016746E"/>
    <w:rsid w:val="0016775F"/>
    <w:rsid w:val="001706C0"/>
    <w:rsid w:val="00170CD9"/>
    <w:rsid w:val="00171486"/>
    <w:rsid w:val="001719B6"/>
    <w:rsid w:val="00172260"/>
    <w:rsid w:val="0017258D"/>
    <w:rsid w:val="00172710"/>
    <w:rsid w:val="00172A24"/>
    <w:rsid w:val="00172A9A"/>
    <w:rsid w:val="00172B17"/>
    <w:rsid w:val="00172CDF"/>
    <w:rsid w:val="00173228"/>
    <w:rsid w:val="00174BE2"/>
    <w:rsid w:val="001751B3"/>
    <w:rsid w:val="00175235"/>
    <w:rsid w:val="0017563A"/>
    <w:rsid w:val="00175920"/>
    <w:rsid w:val="00175AAC"/>
    <w:rsid w:val="00175BF6"/>
    <w:rsid w:val="00175E8D"/>
    <w:rsid w:val="00177AA2"/>
    <w:rsid w:val="00181A6B"/>
    <w:rsid w:val="001820E8"/>
    <w:rsid w:val="00182895"/>
    <w:rsid w:val="001833F0"/>
    <w:rsid w:val="0018413A"/>
    <w:rsid w:val="001842F1"/>
    <w:rsid w:val="001850D2"/>
    <w:rsid w:val="0018525C"/>
    <w:rsid w:val="00185395"/>
    <w:rsid w:val="0018680E"/>
    <w:rsid w:val="00186872"/>
    <w:rsid w:val="0018693D"/>
    <w:rsid w:val="00186F13"/>
    <w:rsid w:val="0018746F"/>
    <w:rsid w:val="00187717"/>
    <w:rsid w:val="00187D63"/>
    <w:rsid w:val="00187F50"/>
    <w:rsid w:val="00190239"/>
    <w:rsid w:val="00190761"/>
    <w:rsid w:val="0019081C"/>
    <w:rsid w:val="00190B3B"/>
    <w:rsid w:val="00190FD6"/>
    <w:rsid w:val="001912A3"/>
    <w:rsid w:val="00191654"/>
    <w:rsid w:val="00191743"/>
    <w:rsid w:val="00191E4B"/>
    <w:rsid w:val="0019210B"/>
    <w:rsid w:val="0019291E"/>
    <w:rsid w:val="00192C3C"/>
    <w:rsid w:val="00192F45"/>
    <w:rsid w:val="0019379A"/>
    <w:rsid w:val="00193A81"/>
    <w:rsid w:val="001940BE"/>
    <w:rsid w:val="001944DD"/>
    <w:rsid w:val="0019468E"/>
    <w:rsid w:val="00194763"/>
    <w:rsid w:val="00194CA0"/>
    <w:rsid w:val="0019527C"/>
    <w:rsid w:val="00195C5F"/>
    <w:rsid w:val="00195F9D"/>
    <w:rsid w:val="00196998"/>
    <w:rsid w:val="00197129"/>
    <w:rsid w:val="00197217"/>
    <w:rsid w:val="0019772E"/>
    <w:rsid w:val="00197857"/>
    <w:rsid w:val="00197CB6"/>
    <w:rsid w:val="00197FD6"/>
    <w:rsid w:val="001A0843"/>
    <w:rsid w:val="001A0ACB"/>
    <w:rsid w:val="001A0DA7"/>
    <w:rsid w:val="001A0DDD"/>
    <w:rsid w:val="001A1021"/>
    <w:rsid w:val="001A12FA"/>
    <w:rsid w:val="001A2180"/>
    <w:rsid w:val="001A230C"/>
    <w:rsid w:val="001A2346"/>
    <w:rsid w:val="001A24ED"/>
    <w:rsid w:val="001A2B08"/>
    <w:rsid w:val="001A2E2A"/>
    <w:rsid w:val="001A3AC9"/>
    <w:rsid w:val="001A3E5F"/>
    <w:rsid w:val="001A3FB7"/>
    <w:rsid w:val="001A4719"/>
    <w:rsid w:val="001A4728"/>
    <w:rsid w:val="001A4C96"/>
    <w:rsid w:val="001A4DBC"/>
    <w:rsid w:val="001A5155"/>
    <w:rsid w:val="001A53FD"/>
    <w:rsid w:val="001A5583"/>
    <w:rsid w:val="001A5CC2"/>
    <w:rsid w:val="001A5DF3"/>
    <w:rsid w:val="001A6065"/>
    <w:rsid w:val="001A6323"/>
    <w:rsid w:val="001A66FB"/>
    <w:rsid w:val="001A77D1"/>
    <w:rsid w:val="001A7937"/>
    <w:rsid w:val="001A7B06"/>
    <w:rsid w:val="001A7F1F"/>
    <w:rsid w:val="001A7FE5"/>
    <w:rsid w:val="001B1DEA"/>
    <w:rsid w:val="001B1E99"/>
    <w:rsid w:val="001B277C"/>
    <w:rsid w:val="001B2A54"/>
    <w:rsid w:val="001B486C"/>
    <w:rsid w:val="001B494A"/>
    <w:rsid w:val="001B4DAD"/>
    <w:rsid w:val="001B5F99"/>
    <w:rsid w:val="001B649A"/>
    <w:rsid w:val="001B6657"/>
    <w:rsid w:val="001B6FA2"/>
    <w:rsid w:val="001B6FCC"/>
    <w:rsid w:val="001B7917"/>
    <w:rsid w:val="001C0CC9"/>
    <w:rsid w:val="001C0E5C"/>
    <w:rsid w:val="001C1B39"/>
    <w:rsid w:val="001C2203"/>
    <w:rsid w:val="001C25F9"/>
    <w:rsid w:val="001C2BBA"/>
    <w:rsid w:val="001C45D3"/>
    <w:rsid w:val="001C50F8"/>
    <w:rsid w:val="001C6CED"/>
    <w:rsid w:val="001C76E9"/>
    <w:rsid w:val="001C7EEC"/>
    <w:rsid w:val="001C7FB0"/>
    <w:rsid w:val="001D009E"/>
    <w:rsid w:val="001D00DD"/>
    <w:rsid w:val="001D07CF"/>
    <w:rsid w:val="001D08FD"/>
    <w:rsid w:val="001D13F4"/>
    <w:rsid w:val="001D1484"/>
    <w:rsid w:val="001D1565"/>
    <w:rsid w:val="001D15A3"/>
    <w:rsid w:val="001D16DB"/>
    <w:rsid w:val="001D2623"/>
    <w:rsid w:val="001D2F40"/>
    <w:rsid w:val="001D3571"/>
    <w:rsid w:val="001D3A60"/>
    <w:rsid w:val="001D3C97"/>
    <w:rsid w:val="001D3D51"/>
    <w:rsid w:val="001D3F22"/>
    <w:rsid w:val="001D40F5"/>
    <w:rsid w:val="001D41B7"/>
    <w:rsid w:val="001D43D1"/>
    <w:rsid w:val="001D45FA"/>
    <w:rsid w:val="001D49F8"/>
    <w:rsid w:val="001D4AF0"/>
    <w:rsid w:val="001D641F"/>
    <w:rsid w:val="001D6F8D"/>
    <w:rsid w:val="001D6FB8"/>
    <w:rsid w:val="001D71BF"/>
    <w:rsid w:val="001D76BB"/>
    <w:rsid w:val="001D7B75"/>
    <w:rsid w:val="001D7C4D"/>
    <w:rsid w:val="001E03B4"/>
    <w:rsid w:val="001E0811"/>
    <w:rsid w:val="001E0CBB"/>
    <w:rsid w:val="001E1294"/>
    <w:rsid w:val="001E1674"/>
    <w:rsid w:val="001E172D"/>
    <w:rsid w:val="001E19B9"/>
    <w:rsid w:val="001E1FAA"/>
    <w:rsid w:val="001E21EB"/>
    <w:rsid w:val="001E263B"/>
    <w:rsid w:val="001E3C6E"/>
    <w:rsid w:val="001E3F35"/>
    <w:rsid w:val="001E496B"/>
    <w:rsid w:val="001E5524"/>
    <w:rsid w:val="001E5844"/>
    <w:rsid w:val="001E5DF5"/>
    <w:rsid w:val="001E60A9"/>
    <w:rsid w:val="001E7D87"/>
    <w:rsid w:val="001F001B"/>
    <w:rsid w:val="001F036B"/>
    <w:rsid w:val="001F0C88"/>
    <w:rsid w:val="001F11E4"/>
    <w:rsid w:val="001F1333"/>
    <w:rsid w:val="001F1643"/>
    <w:rsid w:val="001F1EDB"/>
    <w:rsid w:val="001F202D"/>
    <w:rsid w:val="001F2033"/>
    <w:rsid w:val="001F2122"/>
    <w:rsid w:val="001F27C4"/>
    <w:rsid w:val="001F285D"/>
    <w:rsid w:val="001F2F95"/>
    <w:rsid w:val="001F314B"/>
    <w:rsid w:val="001F3580"/>
    <w:rsid w:val="001F44D6"/>
    <w:rsid w:val="001F46A8"/>
    <w:rsid w:val="001F48A9"/>
    <w:rsid w:val="001F4A2B"/>
    <w:rsid w:val="001F56C4"/>
    <w:rsid w:val="001F5801"/>
    <w:rsid w:val="001F6574"/>
    <w:rsid w:val="001F6B98"/>
    <w:rsid w:val="001F7005"/>
    <w:rsid w:val="001F7415"/>
    <w:rsid w:val="001F773C"/>
    <w:rsid w:val="002001F7"/>
    <w:rsid w:val="0020154F"/>
    <w:rsid w:val="002016CD"/>
    <w:rsid w:val="00201705"/>
    <w:rsid w:val="0020242B"/>
    <w:rsid w:val="00202D2E"/>
    <w:rsid w:val="00202E2C"/>
    <w:rsid w:val="00203C7B"/>
    <w:rsid w:val="00204DDC"/>
    <w:rsid w:val="0020559B"/>
    <w:rsid w:val="002059E5"/>
    <w:rsid w:val="00206031"/>
    <w:rsid w:val="002061D8"/>
    <w:rsid w:val="0020620F"/>
    <w:rsid w:val="0020658A"/>
    <w:rsid w:val="00206E78"/>
    <w:rsid w:val="00206F91"/>
    <w:rsid w:val="00207F14"/>
    <w:rsid w:val="00210465"/>
    <w:rsid w:val="00210AEC"/>
    <w:rsid w:val="00210B7C"/>
    <w:rsid w:val="00210F7A"/>
    <w:rsid w:val="0021170C"/>
    <w:rsid w:val="00211D7F"/>
    <w:rsid w:val="002125D5"/>
    <w:rsid w:val="002126F3"/>
    <w:rsid w:val="002134B0"/>
    <w:rsid w:val="002137F5"/>
    <w:rsid w:val="00214255"/>
    <w:rsid w:val="002146C0"/>
    <w:rsid w:val="00215075"/>
    <w:rsid w:val="002152CC"/>
    <w:rsid w:val="00215665"/>
    <w:rsid w:val="00215CB3"/>
    <w:rsid w:val="00215F4E"/>
    <w:rsid w:val="0021627E"/>
    <w:rsid w:val="00216545"/>
    <w:rsid w:val="00216955"/>
    <w:rsid w:val="00216C87"/>
    <w:rsid w:val="00216EA5"/>
    <w:rsid w:val="00217733"/>
    <w:rsid w:val="00217BE2"/>
    <w:rsid w:val="00217D16"/>
    <w:rsid w:val="00217EE3"/>
    <w:rsid w:val="00220239"/>
    <w:rsid w:val="002203F5"/>
    <w:rsid w:val="00220BD2"/>
    <w:rsid w:val="00220E44"/>
    <w:rsid w:val="00220ECE"/>
    <w:rsid w:val="0022171C"/>
    <w:rsid w:val="00221732"/>
    <w:rsid w:val="002218B6"/>
    <w:rsid w:val="00221C9A"/>
    <w:rsid w:val="0022225A"/>
    <w:rsid w:val="002223E2"/>
    <w:rsid w:val="00222BAD"/>
    <w:rsid w:val="00222D73"/>
    <w:rsid w:val="00222DF2"/>
    <w:rsid w:val="0022300F"/>
    <w:rsid w:val="00223151"/>
    <w:rsid w:val="002232C3"/>
    <w:rsid w:val="00223418"/>
    <w:rsid w:val="00223F71"/>
    <w:rsid w:val="00223FC4"/>
    <w:rsid w:val="002240B8"/>
    <w:rsid w:val="002249E9"/>
    <w:rsid w:val="002258A1"/>
    <w:rsid w:val="00225A1E"/>
    <w:rsid w:val="00225B06"/>
    <w:rsid w:val="00225F23"/>
    <w:rsid w:val="002263A7"/>
    <w:rsid w:val="002265A1"/>
    <w:rsid w:val="002266EA"/>
    <w:rsid w:val="002271A0"/>
    <w:rsid w:val="002273E1"/>
    <w:rsid w:val="00227B1F"/>
    <w:rsid w:val="00227C76"/>
    <w:rsid w:val="002300E8"/>
    <w:rsid w:val="0023078A"/>
    <w:rsid w:val="00230AF2"/>
    <w:rsid w:val="00232231"/>
    <w:rsid w:val="002323C9"/>
    <w:rsid w:val="002325C7"/>
    <w:rsid w:val="00232BF4"/>
    <w:rsid w:val="002332C5"/>
    <w:rsid w:val="0023450E"/>
    <w:rsid w:val="00234A40"/>
    <w:rsid w:val="00235379"/>
    <w:rsid w:val="00235FEA"/>
    <w:rsid w:val="002369F8"/>
    <w:rsid w:val="00236DD0"/>
    <w:rsid w:val="0023776F"/>
    <w:rsid w:val="00240041"/>
    <w:rsid w:val="002404F2"/>
    <w:rsid w:val="00240969"/>
    <w:rsid w:val="00240FFA"/>
    <w:rsid w:val="00241592"/>
    <w:rsid w:val="00241E0F"/>
    <w:rsid w:val="00241EF7"/>
    <w:rsid w:val="00241F35"/>
    <w:rsid w:val="002420E1"/>
    <w:rsid w:val="002421C8"/>
    <w:rsid w:val="002427E8"/>
    <w:rsid w:val="00242C82"/>
    <w:rsid w:val="00242F4E"/>
    <w:rsid w:val="00243410"/>
    <w:rsid w:val="002435AC"/>
    <w:rsid w:val="002436BF"/>
    <w:rsid w:val="00244123"/>
    <w:rsid w:val="002446A1"/>
    <w:rsid w:val="00244C24"/>
    <w:rsid w:val="00245248"/>
    <w:rsid w:val="0024535D"/>
    <w:rsid w:val="002454B0"/>
    <w:rsid w:val="002455C8"/>
    <w:rsid w:val="00245891"/>
    <w:rsid w:val="00246105"/>
    <w:rsid w:val="00246567"/>
    <w:rsid w:val="002469F0"/>
    <w:rsid w:val="00247713"/>
    <w:rsid w:val="00247FF6"/>
    <w:rsid w:val="00250B68"/>
    <w:rsid w:val="00252156"/>
    <w:rsid w:val="0025293C"/>
    <w:rsid w:val="00252CA1"/>
    <w:rsid w:val="00253ACF"/>
    <w:rsid w:val="0025416C"/>
    <w:rsid w:val="00254330"/>
    <w:rsid w:val="00254F63"/>
    <w:rsid w:val="00254F64"/>
    <w:rsid w:val="00255922"/>
    <w:rsid w:val="00256378"/>
    <w:rsid w:val="00256FAF"/>
    <w:rsid w:val="00257A15"/>
    <w:rsid w:val="00257DA2"/>
    <w:rsid w:val="00260BBF"/>
    <w:rsid w:val="00260CB9"/>
    <w:rsid w:val="002613EB"/>
    <w:rsid w:val="002618B9"/>
    <w:rsid w:val="00261A41"/>
    <w:rsid w:val="00261E9B"/>
    <w:rsid w:val="00261FB7"/>
    <w:rsid w:val="00262117"/>
    <w:rsid w:val="00262D74"/>
    <w:rsid w:val="00263609"/>
    <w:rsid w:val="00263881"/>
    <w:rsid w:val="00263F00"/>
    <w:rsid w:val="0026536C"/>
    <w:rsid w:val="00265376"/>
    <w:rsid w:val="002653F7"/>
    <w:rsid w:val="00265532"/>
    <w:rsid w:val="00265DAF"/>
    <w:rsid w:val="00265E3B"/>
    <w:rsid w:val="0026638B"/>
    <w:rsid w:val="00266884"/>
    <w:rsid w:val="00266D7B"/>
    <w:rsid w:val="002673B7"/>
    <w:rsid w:val="00267891"/>
    <w:rsid w:val="00267936"/>
    <w:rsid w:val="00267C98"/>
    <w:rsid w:val="00267F93"/>
    <w:rsid w:val="002701F3"/>
    <w:rsid w:val="00271E66"/>
    <w:rsid w:val="00272099"/>
    <w:rsid w:val="00272D21"/>
    <w:rsid w:val="002739C2"/>
    <w:rsid w:val="00273D80"/>
    <w:rsid w:val="002744F7"/>
    <w:rsid w:val="00274D3C"/>
    <w:rsid w:val="00274F44"/>
    <w:rsid w:val="00275001"/>
    <w:rsid w:val="00275012"/>
    <w:rsid w:val="002753CB"/>
    <w:rsid w:val="0027579F"/>
    <w:rsid w:val="00275E30"/>
    <w:rsid w:val="00275F6B"/>
    <w:rsid w:val="002760D0"/>
    <w:rsid w:val="00276CC6"/>
    <w:rsid w:val="00277139"/>
    <w:rsid w:val="00277CCA"/>
    <w:rsid w:val="00277E75"/>
    <w:rsid w:val="00280162"/>
    <w:rsid w:val="002801F6"/>
    <w:rsid w:val="00280DD0"/>
    <w:rsid w:val="00280F9C"/>
    <w:rsid w:val="00281106"/>
    <w:rsid w:val="002814F9"/>
    <w:rsid w:val="0028175A"/>
    <w:rsid w:val="002825EB"/>
    <w:rsid w:val="002825F6"/>
    <w:rsid w:val="0028271F"/>
    <w:rsid w:val="0028355E"/>
    <w:rsid w:val="00283AD4"/>
    <w:rsid w:val="00283C9B"/>
    <w:rsid w:val="00283E98"/>
    <w:rsid w:val="0028420E"/>
    <w:rsid w:val="0028459C"/>
    <w:rsid w:val="00284BF0"/>
    <w:rsid w:val="00285132"/>
    <w:rsid w:val="002857F0"/>
    <w:rsid w:val="002858A6"/>
    <w:rsid w:val="002858C4"/>
    <w:rsid w:val="00285D62"/>
    <w:rsid w:val="00286878"/>
    <w:rsid w:val="00286EDE"/>
    <w:rsid w:val="00286FD5"/>
    <w:rsid w:val="00287299"/>
    <w:rsid w:val="00287DA1"/>
    <w:rsid w:val="00290A9A"/>
    <w:rsid w:val="00290E15"/>
    <w:rsid w:val="00290F16"/>
    <w:rsid w:val="002911EB"/>
    <w:rsid w:val="00291496"/>
    <w:rsid w:val="00291D4A"/>
    <w:rsid w:val="00292505"/>
    <w:rsid w:val="00293278"/>
    <w:rsid w:val="002937A5"/>
    <w:rsid w:val="0029398C"/>
    <w:rsid w:val="00293A2F"/>
    <w:rsid w:val="00293B93"/>
    <w:rsid w:val="0029421A"/>
    <w:rsid w:val="0029455F"/>
    <w:rsid w:val="00295D58"/>
    <w:rsid w:val="00295F37"/>
    <w:rsid w:val="0029613E"/>
    <w:rsid w:val="002963FA"/>
    <w:rsid w:val="0029663E"/>
    <w:rsid w:val="00296C29"/>
    <w:rsid w:val="00297AB2"/>
    <w:rsid w:val="00297E38"/>
    <w:rsid w:val="002A076C"/>
    <w:rsid w:val="002A0CFB"/>
    <w:rsid w:val="002A142C"/>
    <w:rsid w:val="002A1505"/>
    <w:rsid w:val="002A1DB9"/>
    <w:rsid w:val="002A21EC"/>
    <w:rsid w:val="002A2596"/>
    <w:rsid w:val="002A2618"/>
    <w:rsid w:val="002A2685"/>
    <w:rsid w:val="002A2697"/>
    <w:rsid w:val="002A3151"/>
    <w:rsid w:val="002A37D0"/>
    <w:rsid w:val="002A3909"/>
    <w:rsid w:val="002A3C47"/>
    <w:rsid w:val="002A4547"/>
    <w:rsid w:val="002A45EE"/>
    <w:rsid w:val="002A51FB"/>
    <w:rsid w:val="002A5C05"/>
    <w:rsid w:val="002A5DB2"/>
    <w:rsid w:val="002A6403"/>
    <w:rsid w:val="002A6A0A"/>
    <w:rsid w:val="002A6EE7"/>
    <w:rsid w:val="002A763B"/>
    <w:rsid w:val="002A7DA5"/>
    <w:rsid w:val="002A7E53"/>
    <w:rsid w:val="002B0836"/>
    <w:rsid w:val="002B0ADF"/>
    <w:rsid w:val="002B0BA5"/>
    <w:rsid w:val="002B0D69"/>
    <w:rsid w:val="002B0DBC"/>
    <w:rsid w:val="002B1162"/>
    <w:rsid w:val="002B1186"/>
    <w:rsid w:val="002B11AA"/>
    <w:rsid w:val="002B15C3"/>
    <w:rsid w:val="002B170F"/>
    <w:rsid w:val="002B237B"/>
    <w:rsid w:val="002B294F"/>
    <w:rsid w:val="002B2B2B"/>
    <w:rsid w:val="002B2DAB"/>
    <w:rsid w:val="002B2F17"/>
    <w:rsid w:val="002B3184"/>
    <w:rsid w:val="002B3267"/>
    <w:rsid w:val="002B38E4"/>
    <w:rsid w:val="002B429B"/>
    <w:rsid w:val="002B4601"/>
    <w:rsid w:val="002B4FE3"/>
    <w:rsid w:val="002B521C"/>
    <w:rsid w:val="002B56A1"/>
    <w:rsid w:val="002B5893"/>
    <w:rsid w:val="002B5C1D"/>
    <w:rsid w:val="002B61A9"/>
    <w:rsid w:val="002B6440"/>
    <w:rsid w:val="002B65C5"/>
    <w:rsid w:val="002B670D"/>
    <w:rsid w:val="002B70D3"/>
    <w:rsid w:val="002B75DC"/>
    <w:rsid w:val="002B79FB"/>
    <w:rsid w:val="002C01E8"/>
    <w:rsid w:val="002C0A23"/>
    <w:rsid w:val="002C191D"/>
    <w:rsid w:val="002C197F"/>
    <w:rsid w:val="002C2671"/>
    <w:rsid w:val="002C2771"/>
    <w:rsid w:val="002C298F"/>
    <w:rsid w:val="002C326C"/>
    <w:rsid w:val="002C3738"/>
    <w:rsid w:val="002C3987"/>
    <w:rsid w:val="002C3B13"/>
    <w:rsid w:val="002C3C13"/>
    <w:rsid w:val="002C4171"/>
    <w:rsid w:val="002C4A8B"/>
    <w:rsid w:val="002C4E2F"/>
    <w:rsid w:val="002C50DB"/>
    <w:rsid w:val="002C5FC8"/>
    <w:rsid w:val="002C759B"/>
    <w:rsid w:val="002C75B2"/>
    <w:rsid w:val="002C7963"/>
    <w:rsid w:val="002D00BF"/>
    <w:rsid w:val="002D0237"/>
    <w:rsid w:val="002D02A6"/>
    <w:rsid w:val="002D0C24"/>
    <w:rsid w:val="002D111B"/>
    <w:rsid w:val="002D1528"/>
    <w:rsid w:val="002D1A12"/>
    <w:rsid w:val="002D1A56"/>
    <w:rsid w:val="002D2018"/>
    <w:rsid w:val="002D29D8"/>
    <w:rsid w:val="002D393D"/>
    <w:rsid w:val="002D4B9D"/>
    <w:rsid w:val="002D4BA7"/>
    <w:rsid w:val="002D4E6E"/>
    <w:rsid w:val="002D54B9"/>
    <w:rsid w:val="002D54C3"/>
    <w:rsid w:val="002D5770"/>
    <w:rsid w:val="002D57C3"/>
    <w:rsid w:val="002D6737"/>
    <w:rsid w:val="002D677B"/>
    <w:rsid w:val="002D6F2B"/>
    <w:rsid w:val="002D7531"/>
    <w:rsid w:val="002D7B09"/>
    <w:rsid w:val="002E0210"/>
    <w:rsid w:val="002E0650"/>
    <w:rsid w:val="002E0C2A"/>
    <w:rsid w:val="002E1665"/>
    <w:rsid w:val="002E1D80"/>
    <w:rsid w:val="002E23BB"/>
    <w:rsid w:val="002E2771"/>
    <w:rsid w:val="002E30AC"/>
    <w:rsid w:val="002E30B4"/>
    <w:rsid w:val="002E3346"/>
    <w:rsid w:val="002E34EF"/>
    <w:rsid w:val="002E356A"/>
    <w:rsid w:val="002E3C43"/>
    <w:rsid w:val="002E3C6C"/>
    <w:rsid w:val="002E458F"/>
    <w:rsid w:val="002E4CF3"/>
    <w:rsid w:val="002E4EE2"/>
    <w:rsid w:val="002E5D4E"/>
    <w:rsid w:val="002E5E2F"/>
    <w:rsid w:val="002E5EE6"/>
    <w:rsid w:val="002E69B4"/>
    <w:rsid w:val="002E6D74"/>
    <w:rsid w:val="002E7063"/>
    <w:rsid w:val="002E7235"/>
    <w:rsid w:val="002F0570"/>
    <w:rsid w:val="002F06BC"/>
    <w:rsid w:val="002F0DAB"/>
    <w:rsid w:val="002F105F"/>
    <w:rsid w:val="002F12A2"/>
    <w:rsid w:val="002F1DDA"/>
    <w:rsid w:val="002F2388"/>
    <w:rsid w:val="002F30EB"/>
    <w:rsid w:val="002F3415"/>
    <w:rsid w:val="002F3EDD"/>
    <w:rsid w:val="002F4721"/>
    <w:rsid w:val="002F47BE"/>
    <w:rsid w:val="002F4B49"/>
    <w:rsid w:val="002F4E7E"/>
    <w:rsid w:val="002F55B2"/>
    <w:rsid w:val="002F5712"/>
    <w:rsid w:val="002F5AB2"/>
    <w:rsid w:val="002F64C2"/>
    <w:rsid w:val="002F6EF5"/>
    <w:rsid w:val="002F6FBC"/>
    <w:rsid w:val="002F7660"/>
    <w:rsid w:val="002F77BF"/>
    <w:rsid w:val="00300073"/>
    <w:rsid w:val="00300E31"/>
    <w:rsid w:val="00300EBB"/>
    <w:rsid w:val="00301640"/>
    <w:rsid w:val="00301807"/>
    <w:rsid w:val="00301B4C"/>
    <w:rsid w:val="00301F81"/>
    <w:rsid w:val="00302742"/>
    <w:rsid w:val="003028F9"/>
    <w:rsid w:val="00302B5C"/>
    <w:rsid w:val="003030EF"/>
    <w:rsid w:val="0030313A"/>
    <w:rsid w:val="003033D2"/>
    <w:rsid w:val="003034ED"/>
    <w:rsid w:val="00303850"/>
    <w:rsid w:val="00303967"/>
    <w:rsid w:val="00303B7D"/>
    <w:rsid w:val="00304ED1"/>
    <w:rsid w:val="003054E0"/>
    <w:rsid w:val="00305C40"/>
    <w:rsid w:val="00305C6C"/>
    <w:rsid w:val="00305EBF"/>
    <w:rsid w:val="00305FEB"/>
    <w:rsid w:val="003067DF"/>
    <w:rsid w:val="003069E5"/>
    <w:rsid w:val="00306B91"/>
    <w:rsid w:val="003075AE"/>
    <w:rsid w:val="003103FF"/>
    <w:rsid w:val="003104E2"/>
    <w:rsid w:val="003105EA"/>
    <w:rsid w:val="003107F5"/>
    <w:rsid w:val="00310AD2"/>
    <w:rsid w:val="00310D20"/>
    <w:rsid w:val="00311411"/>
    <w:rsid w:val="0031156E"/>
    <w:rsid w:val="00311B83"/>
    <w:rsid w:val="00311BEF"/>
    <w:rsid w:val="00312486"/>
    <w:rsid w:val="0031253F"/>
    <w:rsid w:val="00312A4A"/>
    <w:rsid w:val="0031306D"/>
    <w:rsid w:val="0031323C"/>
    <w:rsid w:val="00313EEE"/>
    <w:rsid w:val="003144BF"/>
    <w:rsid w:val="00314A6A"/>
    <w:rsid w:val="00315269"/>
    <w:rsid w:val="00315AF5"/>
    <w:rsid w:val="00315E8B"/>
    <w:rsid w:val="003165E3"/>
    <w:rsid w:val="003168FF"/>
    <w:rsid w:val="00316A4D"/>
    <w:rsid w:val="003172A9"/>
    <w:rsid w:val="003175EE"/>
    <w:rsid w:val="003179F7"/>
    <w:rsid w:val="00317C8D"/>
    <w:rsid w:val="003201D4"/>
    <w:rsid w:val="00320E44"/>
    <w:rsid w:val="003215F7"/>
    <w:rsid w:val="00321644"/>
    <w:rsid w:val="00321AC6"/>
    <w:rsid w:val="00321EDB"/>
    <w:rsid w:val="0032249B"/>
    <w:rsid w:val="00323194"/>
    <w:rsid w:val="00324449"/>
    <w:rsid w:val="00324BA7"/>
    <w:rsid w:val="0032538E"/>
    <w:rsid w:val="00325545"/>
    <w:rsid w:val="003256D8"/>
    <w:rsid w:val="00325A09"/>
    <w:rsid w:val="00325DB1"/>
    <w:rsid w:val="00325F95"/>
    <w:rsid w:val="0032661F"/>
    <w:rsid w:val="00326E53"/>
    <w:rsid w:val="003270DD"/>
    <w:rsid w:val="003273BC"/>
    <w:rsid w:val="00327DE0"/>
    <w:rsid w:val="00327F6E"/>
    <w:rsid w:val="003301CD"/>
    <w:rsid w:val="003308CE"/>
    <w:rsid w:val="00330AC6"/>
    <w:rsid w:val="00330C87"/>
    <w:rsid w:val="00330FFD"/>
    <w:rsid w:val="003312D6"/>
    <w:rsid w:val="00331598"/>
    <w:rsid w:val="003317E0"/>
    <w:rsid w:val="00331944"/>
    <w:rsid w:val="00331D49"/>
    <w:rsid w:val="00332221"/>
    <w:rsid w:val="003328EA"/>
    <w:rsid w:val="00332EAD"/>
    <w:rsid w:val="00333593"/>
    <w:rsid w:val="00333828"/>
    <w:rsid w:val="00333DF4"/>
    <w:rsid w:val="003354C1"/>
    <w:rsid w:val="00335850"/>
    <w:rsid w:val="00335C61"/>
    <w:rsid w:val="003360A7"/>
    <w:rsid w:val="00336115"/>
    <w:rsid w:val="0033672C"/>
    <w:rsid w:val="00336BF9"/>
    <w:rsid w:val="00337021"/>
    <w:rsid w:val="0033756E"/>
    <w:rsid w:val="003378AE"/>
    <w:rsid w:val="003379DF"/>
    <w:rsid w:val="00337FDC"/>
    <w:rsid w:val="0034027E"/>
    <w:rsid w:val="00340927"/>
    <w:rsid w:val="00340F72"/>
    <w:rsid w:val="00341169"/>
    <w:rsid w:val="00341B2E"/>
    <w:rsid w:val="00341F64"/>
    <w:rsid w:val="0034221C"/>
    <w:rsid w:val="003423E6"/>
    <w:rsid w:val="003429C4"/>
    <w:rsid w:val="00342A71"/>
    <w:rsid w:val="00343656"/>
    <w:rsid w:val="003436BF"/>
    <w:rsid w:val="00343731"/>
    <w:rsid w:val="00344255"/>
    <w:rsid w:val="0034430A"/>
    <w:rsid w:val="003449F2"/>
    <w:rsid w:val="00344F49"/>
    <w:rsid w:val="003455CE"/>
    <w:rsid w:val="003459B0"/>
    <w:rsid w:val="0034601A"/>
    <w:rsid w:val="0034644A"/>
    <w:rsid w:val="0034776D"/>
    <w:rsid w:val="00350346"/>
    <w:rsid w:val="0035056F"/>
    <w:rsid w:val="003506F1"/>
    <w:rsid w:val="003507ED"/>
    <w:rsid w:val="003509FF"/>
    <w:rsid w:val="00350D99"/>
    <w:rsid w:val="003516F5"/>
    <w:rsid w:val="00352350"/>
    <w:rsid w:val="00352434"/>
    <w:rsid w:val="003525B2"/>
    <w:rsid w:val="0035432B"/>
    <w:rsid w:val="0035485C"/>
    <w:rsid w:val="00355116"/>
    <w:rsid w:val="00355AD2"/>
    <w:rsid w:val="00355E5B"/>
    <w:rsid w:val="00356D71"/>
    <w:rsid w:val="00356E36"/>
    <w:rsid w:val="00357398"/>
    <w:rsid w:val="00357B1E"/>
    <w:rsid w:val="00357D51"/>
    <w:rsid w:val="00357E9A"/>
    <w:rsid w:val="003600D0"/>
    <w:rsid w:val="0036065B"/>
    <w:rsid w:val="003607DD"/>
    <w:rsid w:val="00361A55"/>
    <w:rsid w:val="00362305"/>
    <w:rsid w:val="0036261F"/>
    <w:rsid w:val="00362BE5"/>
    <w:rsid w:val="00363797"/>
    <w:rsid w:val="003639E3"/>
    <w:rsid w:val="003639FB"/>
    <w:rsid w:val="00363B27"/>
    <w:rsid w:val="00364814"/>
    <w:rsid w:val="00364946"/>
    <w:rsid w:val="00364CC7"/>
    <w:rsid w:val="00364DC2"/>
    <w:rsid w:val="00364E3B"/>
    <w:rsid w:val="00365327"/>
    <w:rsid w:val="003653AE"/>
    <w:rsid w:val="00365DE0"/>
    <w:rsid w:val="0036665D"/>
    <w:rsid w:val="00366A19"/>
    <w:rsid w:val="00366A96"/>
    <w:rsid w:val="00366DA5"/>
    <w:rsid w:val="00366DED"/>
    <w:rsid w:val="00366E24"/>
    <w:rsid w:val="00366EE4"/>
    <w:rsid w:val="00367029"/>
    <w:rsid w:val="00367096"/>
    <w:rsid w:val="0037016E"/>
    <w:rsid w:val="003708BC"/>
    <w:rsid w:val="003710A0"/>
    <w:rsid w:val="003711CF"/>
    <w:rsid w:val="00371843"/>
    <w:rsid w:val="00371B0A"/>
    <w:rsid w:val="0037240A"/>
    <w:rsid w:val="00373908"/>
    <w:rsid w:val="00373E1E"/>
    <w:rsid w:val="003742B7"/>
    <w:rsid w:val="00374533"/>
    <w:rsid w:val="0037469A"/>
    <w:rsid w:val="003749D8"/>
    <w:rsid w:val="00374F54"/>
    <w:rsid w:val="00374FD2"/>
    <w:rsid w:val="0037558B"/>
    <w:rsid w:val="00376945"/>
    <w:rsid w:val="0037696A"/>
    <w:rsid w:val="00376DD3"/>
    <w:rsid w:val="003772F0"/>
    <w:rsid w:val="00377A73"/>
    <w:rsid w:val="00377D67"/>
    <w:rsid w:val="003802A0"/>
    <w:rsid w:val="00381034"/>
    <w:rsid w:val="0038154F"/>
    <w:rsid w:val="00381D84"/>
    <w:rsid w:val="00382855"/>
    <w:rsid w:val="00382A63"/>
    <w:rsid w:val="0038350D"/>
    <w:rsid w:val="0038358E"/>
    <w:rsid w:val="00383CDA"/>
    <w:rsid w:val="00383D43"/>
    <w:rsid w:val="00384249"/>
    <w:rsid w:val="00384C9C"/>
    <w:rsid w:val="00385052"/>
    <w:rsid w:val="00385E6F"/>
    <w:rsid w:val="00386095"/>
    <w:rsid w:val="00386119"/>
    <w:rsid w:val="00386198"/>
    <w:rsid w:val="00386484"/>
    <w:rsid w:val="00386B54"/>
    <w:rsid w:val="00387AAE"/>
    <w:rsid w:val="00387C3F"/>
    <w:rsid w:val="0039009E"/>
    <w:rsid w:val="003901FD"/>
    <w:rsid w:val="0039059D"/>
    <w:rsid w:val="00390998"/>
    <w:rsid w:val="003909C4"/>
    <w:rsid w:val="0039198B"/>
    <w:rsid w:val="003920B1"/>
    <w:rsid w:val="00392259"/>
    <w:rsid w:val="0039244C"/>
    <w:rsid w:val="00392B51"/>
    <w:rsid w:val="00392F9C"/>
    <w:rsid w:val="00393710"/>
    <w:rsid w:val="00393DC7"/>
    <w:rsid w:val="00393DE3"/>
    <w:rsid w:val="0039477A"/>
    <w:rsid w:val="00394C0E"/>
    <w:rsid w:val="00394C30"/>
    <w:rsid w:val="003958B8"/>
    <w:rsid w:val="00395AB0"/>
    <w:rsid w:val="0039617E"/>
    <w:rsid w:val="00396727"/>
    <w:rsid w:val="003967FE"/>
    <w:rsid w:val="003975EC"/>
    <w:rsid w:val="00397A95"/>
    <w:rsid w:val="00397F1D"/>
    <w:rsid w:val="003A03C1"/>
    <w:rsid w:val="003A10CF"/>
    <w:rsid w:val="003A10FA"/>
    <w:rsid w:val="003A1958"/>
    <w:rsid w:val="003A267E"/>
    <w:rsid w:val="003A27BB"/>
    <w:rsid w:val="003A346D"/>
    <w:rsid w:val="003A3991"/>
    <w:rsid w:val="003A3B2D"/>
    <w:rsid w:val="003A3BFD"/>
    <w:rsid w:val="003A4219"/>
    <w:rsid w:val="003A4D78"/>
    <w:rsid w:val="003A51F9"/>
    <w:rsid w:val="003A5A92"/>
    <w:rsid w:val="003A5FE1"/>
    <w:rsid w:val="003A667A"/>
    <w:rsid w:val="003A6A5A"/>
    <w:rsid w:val="003A6A82"/>
    <w:rsid w:val="003A7331"/>
    <w:rsid w:val="003A7DD4"/>
    <w:rsid w:val="003B03C3"/>
    <w:rsid w:val="003B048A"/>
    <w:rsid w:val="003B08EC"/>
    <w:rsid w:val="003B1340"/>
    <w:rsid w:val="003B1AF5"/>
    <w:rsid w:val="003B1C5C"/>
    <w:rsid w:val="003B1E59"/>
    <w:rsid w:val="003B2A40"/>
    <w:rsid w:val="003B306B"/>
    <w:rsid w:val="003B3ADC"/>
    <w:rsid w:val="003B3B66"/>
    <w:rsid w:val="003B41AD"/>
    <w:rsid w:val="003B43EA"/>
    <w:rsid w:val="003B4496"/>
    <w:rsid w:val="003B4501"/>
    <w:rsid w:val="003B4E75"/>
    <w:rsid w:val="003B5520"/>
    <w:rsid w:val="003B568B"/>
    <w:rsid w:val="003B59C1"/>
    <w:rsid w:val="003B5ADE"/>
    <w:rsid w:val="003B5D57"/>
    <w:rsid w:val="003B5F67"/>
    <w:rsid w:val="003B6613"/>
    <w:rsid w:val="003B6904"/>
    <w:rsid w:val="003B6CAA"/>
    <w:rsid w:val="003B7109"/>
    <w:rsid w:val="003B7231"/>
    <w:rsid w:val="003B74E5"/>
    <w:rsid w:val="003B76E6"/>
    <w:rsid w:val="003C045B"/>
    <w:rsid w:val="003C0845"/>
    <w:rsid w:val="003C0B62"/>
    <w:rsid w:val="003C1CA9"/>
    <w:rsid w:val="003C1CEC"/>
    <w:rsid w:val="003C1F74"/>
    <w:rsid w:val="003C1FCB"/>
    <w:rsid w:val="003C21FB"/>
    <w:rsid w:val="003C233F"/>
    <w:rsid w:val="003C2CE1"/>
    <w:rsid w:val="003C3873"/>
    <w:rsid w:val="003C409F"/>
    <w:rsid w:val="003C4AA3"/>
    <w:rsid w:val="003C4B56"/>
    <w:rsid w:val="003C4D66"/>
    <w:rsid w:val="003C51AE"/>
    <w:rsid w:val="003C5797"/>
    <w:rsid w:val="003C5A91"/>
    <w:rsid w:val="003C5D33"/>
    <w:rsid w:val="003C6020"/>
    <w:rsid w:val="003C63F3"/>
    <w:rsid w:val="003C688C"/>
    <w:rsid w:val="003C718E"/>
    <w:rsid w:val="003C73A4"/>
    <w:rsid w:val="003C7BB4"/>
    <w:rsid w:val="003C7CE5"/>
    <w:rsid w:val="003D0675"/>
    <w:rsid w:val="003D197C"/>
    <w:rsid w:val="003D1BDA"/>
    <w:rsid w:val="003D209E"/>
    <w:rsid w:val="003D3376"/>
    <w:rsid w:val="003D3739"/>
    <w:rsid w:val="003D3876"/>
    <w:rsid w:val="003D3A69"/>
    <w:rsid w:val="003D3CE2"/>
    <w:rsid w:val="003D408E"/>
    <w:rsid w:val="003D43A4"/>
    <w:rsid w:val="003D4AB3"/>
    <w:rsid w:val="003D50DE"/>
    <w:rsid w:val="003D5BE4"/>
    <w:rsid w:val="003D5C3A"/>
    <w:rsid w:val="003D6576"/>
    <w:rsid w:val="003D6750"/>
    <w:rsid w:val="003D67B3"/>
    <w:rsid w:val="003D6866"/>
    <w:rsid w:val="003D6A32"/>
    <w:rsid w:val="003D6DFC"/>
    <w:rsid w:val="003E1011"/>
    <w:rsid w:val="003E20F0"/>
    <w:rsid w:val="003E23AD"/>
    <w:rsid w:val="003E2B47"/>
    <w:rsid w:val="003E2BDE"/>
    <w:rsid w:val="003E3268"/>
    <w:rsid w:val="003E3650"/>
    <w:rsid w:val="003E39C5"/>
    <w:rsid w:val="003E3D6E"/>
    <w:rsid w:val="003E4110"/>
    <w:rsid w:val="003E5C69"/>
    <w:rsid w:val="003E5EF8"/>
    <w:rsid w:val="003E5F62"/>
    <w:rsid w:val="003E679F"/>
    <w:rsid w:val="003E68B2"/>
    <w:rsid w:val="003E6FFD"/>
    <w:rsid w:val="003E7829"/>
    <w:rsid w:val="003E7AAE"/>
    <w:rsid w:val="003E7E39"/>
    <w:rsid w:val="003F0212"/>
    <w:rsid w:val="003F117D"/>
    <w:rsid w:val="003F13F7"/>
    <w:rsid w:val="003F1EDC"/>
    <w:rsid w:val="003F25AE"/>
    <w:rsid w:val="003F2613"/>
    <w:rsid w:val="003F26F1"/>
    <w:rsid w:val="003F26F8"/>
    <w:rsid w:val="003F2CE4"/>
    <w:rsid w:val="003F2DC8"/>
    <w:rsid w:val="003F341F"/>
    <w:rsid w:val="003F34FE"/>
    <w:rsid w:val="003F4483"/>
    <w:rsid w:val="003F4770"/>
    <w:rsid w:val="003F5814"/>
    <w:rsid w:val="003F6847"/>
    <w:rsid w:val="003F686D"/>
    <w:rsid w:val="003F7421"/>
    <w:rsid w:val="003F7F4A"/>
    <w:rsid w:val="00400FEE"/>
    <w:rsid w:val="00401E66"/>
    <w:rsid w:val="00401E8A"/>
    <w:rsid w:val="00402BEB"/>
    <w:rsid w:val="0040350D"/>
    <w:rsid w:val="00403EA1"/>
    <w:rsid w:val="00404081"/>
    <w:rsid w:val="0040491D"/>
    <w:rsid w:val="00404E78"/>
    <w:rsid w:val="0040506E"/>
    <w:rsid w:val="0040536F"/>
    <w:rsid w:val="0040573C"/>
    <w:rsid w:val="00405AD6"/>
    <w:rsid w:val="004067FB"/>
    <w:rsid w:val="00406FA5"/>
    <w:rsid w:val="004070DA"/>
    <w:rsid w:val="0040757A"/>
    <w:rsid w:val="00407EAB"/>
    <w:rsid w:val="00407F7F"/>
    <w:rsid w:val="004102BA"/>
    <w:rsid w:val="00411183"/>
    <w:rsid w:val="004111B7"/>
    <w:rsid w:val="00411348"/>
    <w:rsid w:val="00411DD8"/>
    <w:rsid w:val="00411FE4"/>
    <w:rsid w:val="00411FFC"/>
    <w:rsid w:val="004124C9"/>
    <w:rsid w:val="00413022"/>
    <w:rsid w:val="0041313C"/>
    <w:rsid w:val="00413605"/>
    <w:rsid w:val="00413A70"/>
    <w:rsid w:val="0041427F"/>
    <w:rsid w:val="00414472"/>
    <w:rsid w:val="0041491C"/>
    <w:rsid w:val="004149B1"/>
    <w:rsid w:val="00414ACD"/>
    <w:rsid w:val="00414E23"/>
    <w:rsid w:val="004150B3"/>
    <w:rsid w:val="004152C9"/>
    <w:rsid w:val="00415312"/>
    <w:rsid w:val="0041554C"/>
    <w:rsid w:val="00415AAC"/>
    <w:rsid w:val="00416039"/>
    <w:rsid w:val="0041607B"/>
    <w:rsid w:val="00416144"/>
    <w:rsid w:val="0041646F"/>
    <w:rsid w:val="0041670E"/>
    <w:rsid w:val="00416739"/>
    <w:rsid w:val="00416E0E"/>
    <w:rsid w:val="0041721E"/>
    <w:rsid w:val="00417996"/>
    <w:rsid w:val="00417D7B"/>
    <w:rsid w:val="00417DA1"/>
    <w:rsid w:val="00420706"/>
    <w:rsid w:val="004209A1"/>
    <w:rsid w:val="00420B77"/>
    <w:rsid w:val="00420ED6"/>
    <w:rsid w:val="00421B0F"/>
    <w:rsid w:val="00422601"/>
    <w:rsid w:val="00422DC2"/>
    <w:rsid w:val="0042346C"/>
    <w:rsid w:val="00423691"/>
    <w:rsid w:val="00423772"/>
    <w:rsid w:val="00423952"/>
    <w:rsid w:val="00423A23"/>
    <w:rsid w:val="0042436F"/>
    <w:rsid w:val="00426391"/>
    <w:rsid w:val="004267B9"/>
    <w:rsid w:val="00426A5A"/>
    <w:rsid w:val="004279FF"/>
    <w:rsid w:val="00427E0C"/>
    <w:rsid w:val="00430202"/>
    <w:rsid w:val="004305C8"/>
    <w:rsid w:val="00430622"/>
    <w:rsid w:val="00430A42"/>
    <w:rsid w:val="0043173E"/>
    <w:rsid w:val="004329CA"/>
    <w:rsid w:val="00433663"/>
    <w:rsid w:val="00433F2D"/>
    <w:rsid w:val="00434156"/>
    <w:rsid w:val="00434912"/>
    <w:rsid w:val="00434FA9"/>
    <w:rsid w:val="004351F5"/>
    <w:rsid w:val="004359AF"/>
    <w:rsid w:val="0043626E"/>
    <w:rsid w:val="00436274"/>
    <w:rsid w:val="00437AFE"/>
    <w:rsid w:val="00440587"/>
    <w:rsid w:val="00440A36"/>
    <w:rsid w:val="004412DF"/>
    <w:rsid w:val="00441625"/>
    <w:rsid w:val="00441DE2"/>
    <w:rsid w:val="00441E00"/>
    <w:rsid w:val="00441E38"/>
    <w:rsid w:val="00442D04"/>
    <w:rsid w:val="00442E23"/>
    <w:rsid w:val="00443569"/>
    <w:rsid w:val="00443D8F"/>
    <w:rsid w:val="00444891"/>
    <w:rsid w:val="00445093"/>
    <w:rsid w:val="004454D8"/>
    <w:rsid w:val="00445634"/>
    <w:rsid w:val="00445C4B"/>
    <w:rsid w:val="00446344"/>
    <w:rsid w:val="00446F17"/>
    <w:rsid w:val="004470D6"/>
    <w:rsid w:val="00447209"/>
    <w:rsid w:val="0044733D"/>
    <w:rsid w:val="00447E91"/>
    <w:rsid w:val="0045062E"/>
    <w:rsid w:val="00450E7E"/>
    <w:rsid w:val="004518A8"/>
    <w:rsid w:val="004521F6"/>
    <w:rsid w:val="00452473"/>
    <w:rsid w:val="0045291A"/>
    <w:rsid w:val="00452E17"/>
    <w:rsid w:val="0045390D"/>
    <w:rsid w:val="00453B67"/>
    <w:rsid w:val="00453B94"/>
    <w:rsid w:val="00453BAF"/>
    <w:rsid w:val="00454E12"/>
    <w:rsid w:val="00454F94"/>
    <w:rsid w:val="00455B14"/>
    <w:rsid w:val="00455D74"/>
    <w:rsid w:val="004564BC"/>
    <w:rsid w:val="00456752"/>
    <w:rsid w:val="004567E9"/>
    <w:rsid w:val="00456B64"/>
    <w:rsid w:val="004572FF"/>
    <w:rsid w:val="00457B6F"/>
    <w:rsid w:val="0046009A"/>
    <w:rsid w:val="0046142D"/>
    <w:rsid w:val="0046173A"/>
    <w:rsid w:val="00462697"/>
    <w:rsid w:val="00462C22"/>
    <w:rsid w:val="00462D58"/>
    <w:rsid w:val="00462F6E"/>
    <w:rsid w:val="00463501"/>
    <w:rsid w:val="004639EA"/>
    <w:rsid w:val="00463EB9"/>
    <w:rsid w:val="004646AB"/>
    <w:rsid w:val="00465814"/>
    <w:rsid w:val="00465FD7"/>
    <w:rsid w:val="00466183"/>
    <w:rsid w:val="004667FF"/>
    <w:rsid w:val="00466B70"/>
    <w:rsid w:val="00466C76"/>
    <w:rsid w:val="00466FA0"/>
    <w:rsid w:val="00466FFC"/>
    <w:rsid w:val="00467353"/>
    <w:rsid w:val="00467748"/>
    <w:rsid w:val="00467775"/>
    <w:rsid w:val="004677F6"/>
    <w:rsid w:val="004678BA"/>
    <w:rsid w:val="0046791D"/>
    <w:rsid w:val="00467C0A"/>
    <w:rsid w:val="004707AE"/>
    <w:rsid w:val="00470CD9"/>
    <w:rsid w:val="0047199C"/>
    <w:rsid w:val="0047230C"/>
    <w:rsid w:val="004739F5"/>
    <w:rsid w:val="00473E45"/>
    <w:rsid w:val="00473EAE"/>
    <w:rsid w:val="004740D5"/>
    <w:rsid w:val="0047456D"/>
    <w:rsid w:val="00474703"/>
    <w:rsid w:val="00475167"/>
    <w:rsid w:val="00475E84"/>
    <w:rsid w:val="004760EC"/>
    <w:rsid w:val="00476D46"/>
    <w:rsid w:val="0047733F"/>
    <w:rsid w:val="0047767D"/>
    <w:rsid w:val="00480EBD"/>
    <w:rsid w:val="00480FA5"/>
    <w:rsid w:val="00480FD1"/>
    <w:rsid w:val="0048210B"/>
    <w:rsid w:val="00482997"/>
    <w:rsid w:val="00482C32"/>
    <w:rsid w:val="00483E29"/>
    <w:rsid w:val="0048403B"/>
    <w:rsid w:val="00484092"/>
    <w:rsid w:val="004840D1"/>
    <w:rsid w:val="00484214"/>
    <w:rsid w:val="00485009"/>
    <w:rsid w:val="00485621"/>
    <w:rsid w:val="00485BE9"/>
    <w:rsid w:val="00485E88"/>
    <w:rsid w:val="00486B76"/>
    <w:rsid w:val="00486CF0"/>
    <w:rsid w:val="004870AB"/>
    <w:rsid w:val="00487829"/>
    <w:rsid w:val="0049011A"/>
    <w:rsid w:val="0049050C"/>
    <w:rsid w:val="00490DF9"/>
    <w:rsid w:val="00490F79"/>
    <w:rsid w:val="004911D2"/>
    <w:rsid w:val="004914A9"/>
    <w:rsid w:val="00491685"/>
    <w:rsid w:val="00491C73"/>
    <w:rsid w:val="00491F96"/>
    <w:rsid w:val="00491FD6"/>
    <w:rsid w:val="004922B4"/>
    <w:rsid w:val="00492830"/>
    <w:rsid w:val="0049289E"/>
    <w:rsid w:val="00492C48"/>
    <w:rsid w:val="00492FB3"/>
    <w:rsid w:val="0049311D"/>
    <w:rsid w:val="00493B1E"/>
    <w:rsid w:val="00493D32"/>
    <w:rsid w:val="00494BCE"/>
    <w:rsid w:val="00494F59"/>
    <w:rsid w:val="00495071"/>
    <w:rsid w:val="0049560F"/>
    <w:rsid w:val="00495BB2"/>
    <w:rsid w:val="004961C6"/>
    <w:rsid w:val="0049641E"/>
    <w:rsid w:val="00496650"/>
    <w:rsid w:val="004969D2"/>
    <w:rsid w:val="00496D80"/>
    <w:rsid w:val="00497492"/>
    <w:rsid w:val="00497576"/>
    <w:rsid w:val="00497689"/>
    <w:rsid w:val="00497738"/>
    <w:rsid w:val="00497E55"/>
    <w:rsid w:val="004A049D"/>
    <w:rsid w:val="004A0723"/>
    <w:rsid w:val="004A0D30"/>
    <w:rsid w:val="004A19A7"/>
    <w:rsid w:val="004A22C7"/>
    <w:rsid w:val="004A26E3"/>
    <w:rsid w:val="004A285A"/>
    <w:rsid w:val="004A2A4A"/>
    <w:rsid w:val="004A2C38"/>
    <w:rsid w:val="004A34DA"/>
    <w:rsid w:val="004A37EF"/>
    <w:rsid w:val="004A3CBD"/>
    <w:rsid w:val="004A426D"/>
    <w:rsid w:val="004A485A"/>
    <w:rsid w:val="004A5600"/>
    <w:rsid w:val="004A5BF9"/>
    <w:rsid w:val="004A5DC7"/>
    <w:rsid w:val="004A5FEA"/>
    <w:rsid w:val="004A6704"/>
    <w:rsid w:val="004A6E2F"/>
    <w:rsid w:val="004A7E19"/>
    <w:rsid w:val="004B0542"/>
    <w:rsid w:val="004B0B49"/>
    <w:rsid w:val="004B0BCE"/>
    <w:rsid w:val="004B1872"/>
    <w:rsid w:val="004B1A1A"/>
    <w:rsid w:val="004B29F6"/>
    <w:rsid w:val="004B3207"/>
    <w:rsid w:val="004B32BF"/>
    <w:rsid w:val="004B35C6"/>
    <w:rsid w:val="004B3858"/>
    <w:rsid w:val="004B3AD2"/>
    <w:rsid w:val="004B3C36"/>
    <w:rsid w:val="004B46FD"/>
    <w:rsid w:val="004B47D4"/>
    <w:rsid w:val="004B47E9"/>
    <w:rsid w:val="004B5603"/>
    <w:rsid w:val="004B56C8"/>
    <w:rsid w:val="004B56CB"/>
    <w:rsid w:val="004B5786"/>
    <w:rsid w:val="004B5FE2"/>
    <w:rsid w:val="004B60F6"/>
    <w:rsid w:val="004B6572"/>
    <w:rsid w:val="004B65C0"/>
    <w:rsid w:val="004B6970"/>
    <w:rsid w:val="004B7101"/>
    <w:rsid w:val="004B7732"/>
    <w:rsid w:val="004B7C1A"/>
    <w:rsid w:val="004B7F42"/>
    <w:rsid w:val="004C0351"/>
    <w:rsid w:val="004C0674"/>
    <w:rsid w:val="004C076A"/>
    <w:rsid w:val="004C0FC6"/>
    <w:rsid w:val="004C2387"/>
    <w:rsid w:val="004C29D3"/>
    <w:rsid w:val="004C3881"/>
    <w:rsid w:val="004C42C3"/>
    <w:rsid w:val="004C447D"/>
    <w:rsid w:val="004C586C"/>
    <w:rsid w:val="004C5C2E"/>
    <w:rsid w:val="004C5F0F"/>
    <w:rsid w:val="004C6441"/>
    <w:rsid w:val="004C6484"/>
    <w:rsid w:val="004C6606"/>
    <w:rsid w:val="004C6620"/>
    <w:rsid w:val="004C6893"/>
    <w:rsid w:val="004C7667"/>
    <w:rsid w:val="004C7716"/>
    <w:rsid w:val="004C773F"/>
    <w:rsid w:val="004C7A6F"/>
    <w:rsid w:val="004C7C05"/>
    <w:rsid w:val="004D05E5"/>
    <w:rsid w:val="004D075D"/>
    <w:rsid w:val="004D07E6"/>
    <w:rsid w:val="004D09DD"/>
    <w:rsid w:val="004D1083"/>
    <w:rsid w:val="004D12B6"/>
    <w:rsid w:val="004D13F0"/>
    <w:rsid w:val="004D23D8"/>
    <w:rsid w:val="004D261C"/>
    <w:rsid w:val="004D2663"/>
    <w:rsid w:val="004D2774"/>
    <w:rsid w:val="004D288F"/>
    <w:rsid w:val="004D2FCA"/>
    <w:rsid w:val="004D3840"/>
    <w:rsid w:val="004D5A74"/>
    <w:rsid w:val="004D6219"/>
    <w:rsid w:val="004D63D4"/>
    <w:rsid w:val="004D6445"/>
    <w:rsid w:val="004D6984"/>
    <w:rsid w:val="004D6D69"/>
    <w:rsid w:val="004D7270"/>
    <w:rsid w:val="004D7715"/>
    <w:rsid w:val="004D7794"/>
    <w:rsid w:val="004D7C28"/>
    <w:rsid w:val="004E082D"/>
    <w:rsid w:val="004E0980"/>
    <w:rsid w:val="004E15EE"/>
    <w:rsid w:val="004E2878"/>
    <w:rsid w:val="004E2CDA"/>
    <w:rsid w:val="004E337D"/>
    <w:rsid w:val="004E36E3"/>
    <w:rsid w:val="004E3EC8"/>
    <w:rsid w:val="004E401C"/>
    <w:rsid w:val="004E429D"/>
    <w:rsid w:val="004E471D"/>
    <w:rsid w:val="004E47F7"/>
    <w:rsid w:val="004E4858"/>
    <w:rsid w:val="004E4A53"/>
    <w:rsid w:val="004E4A80"/>
    <w:rsid w:val="004E4E17"/>
    <w:rsid w:val="004E581B"/>
    <w:rsid w:val="004E58EA"/>
    <w:rsid w:val="004E62EE"/>
    <w:rsid w:val="004E6395"/>
    <w:rsid w:val="004E678A"/>
    <w:rsid w:val="004E739F"/>
    <w:rsid w:val="004E7585"/>
    <w:rsid w:val="004F0BE0"/>
    <w:rsid w:val="004F178E"/>
    <w:rsid w:val="004F180E"/>
    <w:rsid w:val="004F1E6F"/>
    <w:rsid w:val="004F1F07"/>
    <w:rsid w:val="004F2CCC"/>
    <w:rsid w:val="004F3F4C"/>
    <w:rsid w:val="004F41FD"/>
    <w:rsid w:val="004F499F"/>
    <w:rsid w:val="004F622D"/>
    <w:rsid w:val="004F631A"/>
    <w:rsid w:val="004F64DE"/>
    <w:rsid w:val="004F6783"/>
    <w:rsid w:val="004F6C2D"/>
    <w:rsid w:val="004F762E"/>
    <w:rsid w:val="004F7E19"/>
    <w:rsid w:val="00500098"/>
    <w:rsid w:val="005002B2"/>
    <w:rsid w:val="00500648"/>
    <w:rsid w:val="00500F1D"/>
    <w:rsid w:val="00501BA7"/>
    <w:rsid w:val="00501D32"/>
    <w:rsid w:val="005025C4"/>
    <w:rsid w:val="00502D63"/>
    <w:rsid w:val="00502E6A"/>
    <w:rsid w:val="00502EDC"/>
    <w:rsid w:val="00503968"/>
    <w:rsid w:val="005041C4"/>
    <w:rsid w:val="00504655"/>
    <w:rsid w:val="00504D96"/>
    <w:rsid w:val="00505155"/>
    <w:rsid w:val="005053A8"/>
    <w:rsid w:val="00505665"/>
    <w:rsid w:val="0050584A"/>
    <w:rsid w:val="00506246"/>
    <w:rsid w:val="005067C7"/>
    <w:rsid w:val="005069E1"/>
    <w:rsid w:val="00506FDD"/>
    <w:rsid w:val="0050734E"/>
    <w:rsid w:val="00507451"/>
    <w:rsid w:val="005076C3"/>
    <w:rsid w:val="005109A5"/>
    <w:rsid w:val="00510A69"/>
    <w:rsid w:val="00510EAF"/>
    <w:rsid w:val="005114BA"/>
    <w:rsid w:val="005115F6"/>
    <w:rsid w:val="005122D1"/>
    <w:rsid w:val="00513589"/>
    <w:rsid w:val="00513E59"/>
    <w:rsid w:val="00514471"/>
    <w:rsid w:val="00514796"/>
    <w:rsid w:val="005148DF"/>
    <w:rsid w:val="00514A60"/>
    <w:rsid w:val="00514C76"/>
    <w:rsid w:val="0051547F"/>
    <w:rsid w:val="005158E8"/>
    <w:rsid w:val="0051729F"/>
    <w:rsid w:val="00517C11"/>
    <w:rsid w:val="00517D80"/>
    <w:rsid w:val="00520173"/>
    <w:rsid w:val="00520239"/>
    <w:rsid w:val="005209E7"/>
    <w:rsid w:val="00520BFA"/>
    <w:rsid w:val="005210CF"/>
    <w:rsid w:val="005222A3"/>
    <w:rsid w:val="00522837"/>
    <w:rsid w:val="005228C7"/>
    <w:rsid w:val="00522E0A"/>
    <w:rsid w:val="00523059"/>
    <w:rsid w:val="00523069"/>
    <w:rsid w:val="00523124"/>
    <w:rsid w:val="00523675"/>
    <w:rsid w:val="00523D3A"/>
    <w:rsid w:val="00524095"/>
    <w:rsid w:val="00524280"/>
    <w:rsid w:val="00524486"/>
    <w:rsid w:val="0052581C"/>
    <w:rsid w:val="0052585F"/>
    <w:rsid w:val="00525CA1"/>
    <w:rsid w:val="00525D1F"/>
    <w:rsid w:val="00526421"/>
    <w:rsid w:val="00526612"/>
    <w:rsid w:val="005266E8"/>
    <w:rsid w:val="00527028"/>
    <w:rsid w:val="00527130"/>
    <w:rsid w:val="00527627"/>
    <w:rsid w:val="00527660"/>
    <w:rsid w:val="00527CE5"/>
    <w:rsid w:val="00527FFC"/>
    <w:rsid w:val="0053035A"/>
    <w:rsid w:val="00530A0C"/>
    <w:rsid w:val="00530A8C"/>
    <w:rsid w:val="00531179"/>
    <w:rsid w:val="00532BD2"/>
    <w:rsid w:val="00532FA7"/>
    <w:rsid w:val="005331EA"/>
    <w:rsid w:val="0053378D"/>
    <w:rsid w:val="00533A69"/>
    <w:rsid w:val="005340F0"/>
    <w:rsid w:val="0053473C"/>
    <w:rsid w:val="005358A8"/>
    <w:rsid w:val="00535B2B"/>
    <w:rsid w:val="00536068"/>
    <w:rsid w:val="00536B05"/>
    <w:rsid w:val="00537364"/>
    <w:rsid w:val="00540130"/>
    <w:rsid w:val="00540230"/>
    <w:rsid w:val="005407A2"/>
    <w:rsid w:val="00540847"/>
    <w:rsid w:val="005408AC"/>
    <w:rsid w:val="005411DE"/>
    <w:rsid w:val="00541C16"/>
    <w:rsid w:val="00541C8E"/>
    <w:rsid w:val="00542A3E"/>
    <w:rsid w:val="00542DA6"/>
    <w:rsid w:val="00543BC4"/>
    <w:rsid w:val="00543F75"/>
    <w:rsid w:val="00544094"/>
    <w:rsid w:val="005446E5"/>
    <w:rsid w:val="00544721"/>
    <w:rsid w:val="00544991"/>
    <w:rsid w:val="00544C92"/>
    <w:rsid w:val="00545464"/>
    <w:rsid w:val="00545985"/>
    <w:rsid w:val="00545A5F"/>
    <w:rsid w:val="00545C37"/>
    <w:rsid w:val="00546399"/>
    <w:rsid w:val="005466BF"/>
    <w:rsid w:val="00546D9A"/>
    <w:rsid w:val="00546EA5"/>
    <w:rsid w:val="00547084"/>
    <w:rsid w:val="0054718E"/>
    <w:rsid w:val="00547921"/>
    <w:rsid w:val="00550638"/>
    <w:rsid w:val="005512C1"/>
    <w:rsid w:val="005513E1"/>
    <w:rsid w:val="005514E0"/>
    <w:rsid w:val="005516C5"/>
    <w:rsid w:val="00551E31"/>
    <w:rsid w:val="00551F50"/>
    <w:rsid w:val="00552C3D"/>
    <w:rsid w:val="005533FA"/>
    <w:rsid w:val="00554137"/>
    <w:rsid w:val="005544D5"/>
    <w:rsid w:val="00554873"/>
    <w:rsid w:val="00556004"/>
    <w:rsid w:val="005566E9"/>
    <w:rsid w:val="005569FB"/>
    <w:rsid w:val="0055703D"/>
    <w:rsid w:val="00557058"/>
    <w:rsid w:val="005571DF"/>
    <w:rsid w:val="00557AE6"/>
    <w:rsid w:val="00557B12"/>
    <w:rsid w:val="0056002A"/>
    <w:rsid w:val="005601A9"/>
    <w:rsid w:val="005602F8"/>
    <w:rsid w:val="00560968"/>
    <w:rsid w:val="005615C5"/>
    <w:rsid w:val="00561779"/>
    <w:rsid w:val="00561893"/>
    <w:rsid w:val="005618E7"/>
    <w:rsid w:val="005619BC"/>
    <w:rsid w:val="0056260F"/>
    <w:rsid w:val="005626F3"/>
    <w:rsid w:val="0056277A"/>
    <w:rsid w:val="00563196"/>
    <w:rsid w:val="005634FA"/>
    <w:rsid w:val="0056378B"/>
    <w:rsid w:val="00563A41"/>
    <w:rsid w:val="00563DBF"/>
    <w:rsid w:val="0056478B"/>
    <w:rsid w:val="00564B1F"/>
    <w:rsid w:val="00565182"/>
    <w:rsid w:val="00565AF9"/>
    <w:rsid w:val="00565CE9"/>
    <w:rsid w:val="00565D26"/>
    <w:rsid w:val="00565F9E"/>
    <w:rsid w:val="005663F7"/>
    <w:rsid w:val="00566407"/>
    <w:rsid w:val="005674FC"/>
    <w:rsid w:val="00567579"/>
    <w:rsid w:val="00567C8F"/>
    <w:rsid w:val="00567D74"/>
    <w:rsid w:val="00570EB1"/>
    <w:rsid w:val="00571072"/>
    <w:rsid w:val="005712C9"/>
    <w:rsid w:val="005712E1"/>
    <w:rsid w:val="0057211F"/>
    <w:rsid w:val="005724AB"/>
    <w:rsid w:val="0057261E"/>
    <w:rsid w:val="0057391E"/>
    <w:rsid w:val="005743F3"/>
    <w:rsid w:val="00574743"/>
    <w:rsid w:val="00574EB3"/>
    <w:rsid w:val="0057570B"/>
    <w:rsid w:val="00575902"/>
    <w:rsid w:val="00575A5C"/>
    <w:rsid w:val="00575E80"/>
    <w:rsid w:val="00576F79"/>
    <w:rsid w:val="005773B3"/>
    <w:rsid w:val="00577E7D"/>
    <w:rsid w:val="00580F6D"/>
    <w:rsid w:val="00580FC8"/>
    <w:rsid w:val="005818A1"/>
    <w:rsid w:val="005818E7"/>
    <w:rsid w:val="00581AE2"/>
    <w:rsid w:val="00581AE3"/>
    <w:rsid w:val="00582361"/>
    <w:rsid w:val="00582424"/>
    <w:rsid w:val="0058267D"/>
    <w:rsid w:val="00583132"/>
    <w:rsid w:val="005834A5"/>
    <w:rsid w:val="0058387C"/>
    <w:rsid w:val="005840F9"/>
    <w:rsid w:val="00584496"/>
    <w:rsid w:val="00584B96"/>
    <w:rsid w:val="00584F21"/>
    <w:rsid w:val="00584FD1"/>
    <w:rsid w:val="00585204"/>
    <w:rsid w:val="0058533D"/>
    <w:rsid w:val="0058581C"/>
    <w:rsid w:val="00586129"/>
    <w:rsid w:val="00586597"/>
    <w:rsid w:val="005865C2"/>
    <w:rsid w:val="005865D4"/>
    <w:rsid w:val="005868E8"/>
    <w:rsid w:val="00586ED7"/>
    <w:rsid w:val="00587251"/>
    <w:rsid w:val="00587D65"/>
    <w:rsid w:val="0059038C"/>
    <w:rsid w:val="00590DA1"/>
    <w:rsid w:val="00591613"/>
    <w:rsid w:val="0059185D"/>
    <w:rsid w:val="005926A6"/>
    <w:rsid w:val="00592775"/>
    <w:rsid w:val="00592904"/>
    <w:rsid w:val="00593040"/>
    <w:rsid w:val="00593796"/>
    <w:rsid w:val="00593E97"/>
    <w:rsid w:val="0059458E"/>
    <w:rsid w:val="0059465D"/>
    <w:rsid w:val="00594D8E"/>
    <w:rsid w:val="00594DB8"/>
    <w:rsid w:val="005950A5"/>
    <w:rsid w:val="005954B4"/>
    <w:rsid w:val="005958E4"/>
    <w:rsid w:val="0059597A"/>
    <w:rsid w:val="00595BD4"/>
    <w:rsid w:val="00595E8E"/>
    <w:rsid w:val="00596056"/>
    <w:rsid w:val="005960DE"/>
    <w:rsid w:val="00596D40"/>
    <w:rsid w:val="00596EE0"/>
    <w:rsid w:val="00597012"/>
    <w:rsid w:val="005A00BD"/>
    <w:rsid w:val="005A02EF"/>
    <w:rsid w:val="005A0522"/>
    <w:rsid w:val="005A0B8F"/>
    <w:rsid w:val="005A1205"/>
    <w:rsid w:val="005A1513"/>
    <w:rsid w:val="005A15EC"/>
    <w:rsid w:val="005A1D4B"/>
    <w:rsid w:val="005A2B3E"/>
    <w:rsid w:val="005A38FE"/>
    <w:rsid w:val="005A3D7F"/>
    <w:rsid w:val="005A4988"/>
    <w:rsid w:val="005A4BDE"/>
    <w:rsid w:val="005A4D90"/>
    <w:rsid w:val="005A5339"/>
    <w:rsid w:val="005A5525"/>
    <w:rsid w:val="005A5572"/>
    <w:rsid w:val="005A5A99"/>
    <w:rsid w:val="005A6BF6"/>
    <w:rsid w:val="005A7360"/>
    <w:rsid w:val="005A750C"/>
    <w:rsid w:val="005A757C"/>
    <w:rsid w:val="005B03B6"/>
    <w:rsid w:val="005B15B0"/>
    <w:rsid w:val="005B1CAC"/>
    <w:rsid w:val="005B1F62"/>
    <w:rsid w:val="005B2299"/>
    <w:rsid w:val="005B290C"/>
    <w:rsid w:val="005B2995"/>
    <w:rsid w:val="005B2B6A"/>
    <w:rsid w:val="005B2D1A"/>
    <w:rsid w:val="005B349A"/>
    <w:rsid w:val="005B34FD"/>
    <w:rsid w:val="005B3AC4"/>
    <w:rsid w:val="005B3ACC"/>
    <w:rsid w:val="005B3C20"/>
    <w:rsid w:val="005B4906"/>
    <w:rsid w:val="005B4A50"/>
    <w:rsid w:val="005B6463"/>
    <w:rsid w:val="005B6CA4"/>
    <w:rsid w:val="005B6CBF"/>
    <w:rsid w:val="005B6EF5"/>
    <w:rsid w:val="005B7069"/>
    <w:rsid w:val="005B7425"/>
    <w:rsid w:val="005B7A5E"/>
    <w:rsid w:val="005B7FE7"/>
    <w:rsid w:val="005C03D7"/>
    <w:rsid w:val="005C0690"/>
    <w:rsid w:val="005C0BF0"/>
    <w:rsid w:val="005C0F9A"/>
    <w:rsid w:val="005C1E5E"/>
    <w:rsid w:val="005C2147"/>
    <w:rsid w:val="005C2236"/>
    <w:rsid w:val="005C264A"/>
    <w:rsid w:val="005C26CD"/>
    <w:rsid w:val="005C2781"/>
    <w:rsid w:val="005C2822"/>
    <w:rsid w:val="005C32C2"/>
    <w:rsid w:val="005C3E9A"/>
    <w:rsid w:val="005C3EBD"/>
    <w:rsid w:val="005C4B9C"/>
    <w:rsid w:val="005C4E58"/>
    <w:rsid w:val="005C4F2E"/>
    <w:rsid w:val="005C5131"/>
    <w:rsid w:val="005C57D4"/>
    <w:rsid w:val="005C583F"/>
    <w:rsid w:val="005C638E"/>
    <w:rsid w:val="005C6FB6"/>
    <w:rsid w:val="005D0736"/>
    <w:rsid w:val="005D26DD"/>
    <w:rsid w:val="005D2FBD"/>
    <w:rsid w:val="005D5838"/>
    <w:rsid w:val="005D5E62"/>
    <w:rsid w:val="005D5ED9"/>
    <w:rsid w:val="005D6114"/>
    <w:rsid w:val="005D612C"/>
    <w:rsid w:val="005D673E"/>
    <w:rsid w:val="005D6BA2"/>
    <w:rsid w:val="005D78A5"/>
    <w:rsid w:val="005E03EA"/>
    <w:rsid w:val="005E043D"/>
    <w:rsid w:val="005E06C6"/>
    <w:rsid w:val="005E0F7B"/>
    <w:rsid w:val="005E0FBD"/>
    <w:rsid w:val="005E1ECD"/>
    <w:rsid w:val="005E255C"/>
    <w:rsid w:val="005E2615"/>
    <w:rsid w:val="005E27FE"/>
    <w:rsid w:val="005E2D3D"/>
    <w:rsid w:val="005E30C4"/>
    <w:rsid w:val="005E3113"/>
    <w:rsid w:val="005E329D"/>
    <w:rsid w:val="005E3779"/>
    <w:rsid w:val="005E3C48"/>
    <w:rsid w:val="005E4018"/>
    <w:rsid w:val="005E40C4"/>
    <w:rsid w:val="005E4BDF"/>
    <w:rsid w:val="005E5024"/>
    <w:rsid w:val="005E670A"/>
    <w:rsid w:val="005E6AED"/>
    <w:rsid w:val="005E6FC1"/>
    <w:rsid w:val="005E7388"/>
    <w:rsid w:val="005E773F"/>
    <w:rsid w:val="005E7CDE"/>
    <w:rsid w:val="005F0772"/>
    <w:rsid w:val="005F1CBB"/>
    <w:rsid w:val="005F2121"/>
    <w:rsid w:val="005F245D"/>
    <w:rsid w:val="005F2D4F"/>
    <w:rsid w:val="005F32AF"/>
    <w:rsid w:val="005F3A9E"/>
    <w:rsid w:val="005F4050"/>
    <w:rsid w:val="005F40BF"/>
    <w:rsid w:val="005F413B"/>
    <w:rsid w:val="005F46DF"/>
    <w:rsid w:val="005F4CEE"/>
    <w:rsid w:val="005F4DE8"/>
    <w:rsid w:val="005F5742"/>
    <w:rsid w:val="005F65DA"/>
    <w:rsid w:val="005F6642"/>
    <w:rsid w:val="005F6BCF"/>
    <w:rsid w:val="005F6C05"/>
    <w:rsid w:val="005F6CE1"/>
    <w:rsid w:val="005F79CB"/>
    <w:rsid w:val="006000C3"/>
    <w:rsid w:val="00601653"/>
    <w:rsid w:val="00601C0B"/>
    <w:rsid w:val="00601D2E"/>
    <w:rsid w:val="00601D97"/>
    <w:rsid w:val="00601E7B"/>
    <w:rsid w:val="00601FEB"/>
    <w:rsid w:val="006022DA"/>
    <w:rsid w:val="006033E4"/>
    <w:rsid w:val="00603701"/>
    <w:rsid w:val="00603BD8"/>
    <w:rsid w:val="00603F30"/>
    <w:rsid w:val="00604118"/>
    <w:rsid w:val="00605923"/>
    <w:rsid w:val="00605AB7"/>
    <w:rsid w:val="00605C84"/>
    <w:rsid w:val="00605E23"/>
    <w:rsid w:val="0060759D"/>
    <w:rsid w:val="006075A4"/>
    <w:rsid w:val="0060762B"/>
    <w:rsid w:val="00607CC4"/>
    <w:rsid w:val="00607DF2"/>
    <w:rsid w:val="006104EE"/>
    <w:rsid w:val="00610694"/>
    <w:rsid w:val="00610D9A"/>
    <w:rsid w:val="00611548"/>
    <w:rsid w:val="00611972"/>
    <w:rsid w:val="00611DAF"/>
    <w:rsid w:val="006121C8"/>
    <w:rsid w:val="00612CCA"/>
    <w:rsid w:val="00612D91"/>
    <w:rsid w:val="0061327B"/>
    <w:rsid w:val="0061360A"/>
    <w:rsid w:val="00613777"/>
    <w:rsid w:val="00613895"/>
    <w:rsid w:val="00613A9F"/>
    <w:rsid w:val="00613B1E"/>
    <w:rsid w:val="00614363"/>
    <w:rsid w:val="00614630"/>
    <w:rsid w:val="00614B69"/>
    <w:rsid w:val="006150B5"/>
    <w:rsid w:val="006150E9"/>
    <w:rsid w:val="0061514D"/>
    <w:rsid w:val="006159F2"/>
    <w:rsid w:val="0061621B"/>
    <w:rsid w:val="006166A7"/>
    <w:rsid w:val="00617222"/>
    <w:rsid w:val="0061735B"/>
    <w:rsid w:val="00617DB3"/>
    <w:rsid w:val="00620669"/>
    <w:rsid w:val="00620824"/>
    <w:rsid w:val="00620BB8"/>
    <w:rsid w:val="00620F60"/>
    <w:rsid w:val="00620F98"/>
    <w:rsid w:val="00621727"/>
    <w:rsid w:val="00621FBF"/>
    <w:rsid w:val="006222E1"/>
    <w:rsid w:val="00622A8C"/>
    <w:rsid w:val="00622E57"/>
    <w:rsid w:val="006230F1"/>
    <w:rsid w:val="00623112"/>
    <w:rsid w:val="006233DA"/>
    <w:rsid w:val="00623A26"/>
    <w:rsid w:val="00623BC4"/>
    <w:rsid w:val="0062413C"/>
    <w:rsid w:val="006242DF"/>
    <w:rsid w:val="0062482B"/>
    <w:rsid w:val="00625BC0"/>
    <w:rsid w:val="0062637F"/>
    <w:rsid w:val="00626525"/>
    <w:rsid w:val="00626BEB"/>
    <w:rsid w:val="006272F8"/>
    <w:rsid w:val="00627404"/>
    <w:rsid w:val="0063049B"/>
    <w:rsid w:val="006306F4"/>
    <w:rsid w:val="00630912"/>
    <w:rsid w:val="0063160D"/>
    <w:rsid w:val="0063268F"/>
    <w:rsid w:val="0063308B"/>
    <w:rsid w:val="006334D2"/>
    <w:rsid w:val="00633532"/>
    <w:rsid w:val="006342F7"/>
    <w:rsid w:val="006343DA"/>
    <w:rsid w:val="006349D0"/>
    <w:rsid w:val="006355F9"/>
    <w:rsid w:val="00636D42"/>
    <w:rsid w:val="006370B4"/>
    <w:rsid w:val="006378C4"/>
    <w:rsid w:val="00637DA0"/>
    <w:rsid w:val="00637EA4"/>
    <w:rsid w:val="00637EF2"/>
    <w:rsid w:val="00640569"/>
    <w:rsid w:val="00640D30"/>
    <w:rsid w:val="006412D0"/>
    <w:rsid w:val="006415FC"/>
    <w:rsid w:val="00641ED5"/>
    <w:rsid w:val="006424F7"/>
    <w:rsid w:val="006427CA"/>
    <w:rsid w:val="00643574"/>
    <w:rsid w:val="00643756"/>
    <w:rsid w:val="00644272"/>
    <w:rsid w:val="0064483C"/>
    <w:rsid w:val="00644BCD"/>
    <w:rsid w:val="006465AA"/>
    <w:rsid w:val="006465B2"/>
    <w:rsid w:val="006472F7"/>
    <w:rsid w:val="0064736B"/>
    <w:rsid w:val="006501A2"/>
    <w:rsid w:val="006504D0"/>
    <w:rsid w:val="006505CA"/>
    <w:rsid w:val="00650AAA"/>
    <w:rsid w:val="0065100D"/>
    <w:rsid w:val="00651577"/>
    <w:rsid w:val="006527CE"/>
    <w:rsid w:val="00652887"/>
    <w:rsid w:val="00653CFA"/>
    <w:rsid w:val="006543A7"/>
    <w:rsid w:val="00654573"/>
    <w:rsid w:val="00654B15"/>
    <w:rsid w:val="00655556"/>
    <w:rsid w:val="00655A30"/>
    <w:rsid w:val="00657AC0"/>
    <w:rsid w:val="006601EE"/>
    <w:rsid w:val="00660300"/>
    <w:rsid w:val="00660D89"/>
    <w:rsid w:val="00660E4A"/>
    <w:rsid w:val="00662853"/>
    <w:rsid w:val="00662CCA"/>
    <w:rsid w:val="006630DC"/>
    <w:rsid w:val="006653B3"/>
    <w:rsid w:val="006653FB"/>
    <w:rsid w:val="00665CBC"/>
    <w:rsid w:val="00665ED0"/>
    <w:rsid w:val="00666067"/>
    <w:rsid w:val="00666220"/>
    <w:rsid w:val="006662F7"/>
    <w:rsid w:val="00667284"/>
    <w:rsid w:val="0066736C"/>
    <w:rsid w:val="00667B17"/>
    <w:rsid w:val="006709D5"/>
    <w:rsid w:val="00671684"/>
    <w:rsid w:val="00673737"/>
    <w:rsid w:val="00673BB1"/>
    <w:rsid w:val="00674076"/>
    <w:rsid w:val="00674565"/>
    <w:rsid w:val="00674FE5"/>
    <w:rsid w:val="00675C18"/>
    <w:rsid w:val="00675FB4"/>
    <w:rsid w:val="006764E6"/>
    <w:rsid w:val="0067764C"/>
    <w:rsid w:val="006776EE"/>
    <w:rsid w:val="00677904"/>
    <w:rsid w:val="00677E0B"/>
    <w:rsid w:val="00677E78"/>
    <w:rsid w:val="00680199"/>
    <w:rsid w:val="00680615"/>
    <w:rsid w:val="00680D32"/>
    <w:rsid w:val="0068111A"/>
    <w:rsid w:val="0068174E"/>
    <w:rsid w:val="006817C7"/>
    <w:rsid w:val="00681E76"/>
    <w:rsid w:val="00682395"/>
    <w:rsid w:val="00682643"/>
    <w:rsid w:val="006827D0"/>
    <w:rsid w:val="0068287F"/>
    <w:rsid w:val="00682D17"/>
    <w:rsid w:val="00682EBF"/>
    <w:rsid w:val="00682FE7"/>
    <w:rsid w:val="006834E9"/>
    <w:rsid w:val="0068352F"/>
    <w:rsid w:val="00683DAC"/>
    <w:rsid w:val="006844FD"/>
    <w:rsid w:val="00684E10"/>
    <w:rsid w:val="00685133"/>
    <w:rsid w:val="006856CB"/>
    <w:rsid w:val="00685821"/>
    <w:rsid w:val="006858EF"/>
    <w:rsid w:val="00686225"/>
    <w:rsid w:val="00686282"/>
    <w:rsid w:val="00686BD6"/>
    <w:rsid w:val="006905BF"/>
    <w:rsid w:val="0069072E"/>
    <w:rsid w:val="0069136F"/>
    <w:rsid w:val="00691A08"/>
    <w:rsid w:val="00691D9E"/>
    <w:rsid w:val="00692441"/>
    <w:rsid w:val="00692697"/>
    <w:rsid w:val="00692C1B"/>
    <w:rsid w:val="00692EB2"/>
    <w:rsid w:val="00692F88"/>
    <w:rsid w:val="00693FB3"/>
    <w:rsid w:val="00694737"/>
    <w:rsid w:val="00694C70"/>
    <w:rsid w:val="00694D4B"/>
    <w:rsid w:val="00695279"/>
    <w:rsid w:val="0069548C"/>
    <w:rsid w:val="006956D5"/>
    <w:rsid w:val="00695E5A"/>
    <w:rsid w:val="00695FD8"/>
    <w:rsid w:val="0069679C"/>
    <w:rsid w:val="00696B26"/>
    <w:rsid w:val="00697A64"/>
    <w:rsid w:val="00697D60"/>
    <w:rsid w:val="006A01E6"/>
    <w:rsid w:val="006A036E"/>
    <w:rsid w:val="006A0D48"/>
    <w:rsid w:val="006A0D81"/>
    <w:rsid w:val="006A1581"/>
    <w:rsid w:val="006A1A78"/>
    <w:rsid w:val="006A2488"/>
    <w:rsid w:val="006A273E"/>
    <w:rsid w:val="006A2888"/>
    <w:rsid w:val="006A2D57"/>
    <w:rsid w:val="006A2E50"/>
    <w:rsid w:val="006A3026"/>
    <w:rsid w:val="006A34D6"/>
    <w:rsid w:val="006A39CF"/>
    <w:rsid w:val="006A410C"/>
    <w:rsid w:val="006A472E"/>
    <w:rsid w:val="006A5C6C"/>
    <w:rsid w:val="006A61B3"/>
    <w:rsid w:val="006A6363"/>
    <w:rsid w:val="006A669F"/>
    <w:rsid w:val="006A7912"/>
    <w:rsid w:val="006A7999"/>
    <w:rsid w:val="006A7F85"/>
    <w:rsid w:val="006B0C0A"/>
    <w:rsid w:val="006B0E8F"/>
    <w:rsid w:val="006B1D55"/>
    <w:rsid w:val="006B2456"/>
    <w:rsid w:val="006B2A41"/>
    <w:rsid w:val="006B2CEB"/>
    <w:rsid w:val="006B313B"/>
    <w:rsid w:val="006B3311"/>
    <w:rsid w:val="006B33A0"/>
    <w:rsid w:val="006B3E3F"/>
    <w:rsid w:val="006B402D"/>
    <w:rsid w:val="006B5359"/>
    <w:rsid w:val="006B56A8"/>
    <w:rsid w:val="006B65A2"/>
    <w:rsid w:val="006B6A65"/>
    <w:rsid w:val="006C0385"/>
    <w:rsid w:val="006C0758"/>
    <w:rsid w:val="006C0B94"/>
    <w:rsid w:val="006C12A1"/>
    <w:rsid w:val="006C1870"/>
    <w:rsid w:val="006C1D96"/>
    <w:rsid w:val="006C2405"/>
    <w:rsid w:val="006C2AF6"/>
    <w:rsid w:val="006C2CB9"/>
    <w:rsid w:val="006C3121"/>
    <w:rsid w:val="006C3856"/>
    <w:rsid w:val="006C393D"/>
    <w:rsid w:val="006C429B"/>
    <w:rsid w:val="006C43D8"/>
    <w:rsid w:val="006C46EA"/>
    <w:rsid w:val="006C47F2"/>
    <w:rsid w:val="006C4A98"/>
    <w:rsid w:val="006C4E88"/>
    <w:rsid w:val="006C5932"/>
    <w:rsid w:val="006C6448"/>
    <w:rsid w:val="006C6574"/>
    <w:rsid w:val="006C6F3F"/>
    <w:rsid w:val="006C6FF4"/>
    <w:rsid w:val="006C792D"/>
    <w:rsid w:val="006C7E4F"/>
    <w:rsid w:val="006C7E95"/>
    <w:rsid w:val="006D00F1"/>
    <w:rsid w:val="006D04D2"/>
    <w:rsid w:val="006D0ACC"/>
    <w:rsid w:val="006D1903"/>
    <w:rsid w:val="006D1AE6"/>
    <w:rsid w:val="006D2035"/>
    <w:rsid w:val="006D2349"/>
    <w:rsid w:val="006D24FB"/>
    <w:rsid w:val="006D2D9D"/>
    <w:rsid w:val="006D3526"/>
    <w:rsid w:val="006D387E"/>
    <w:rsid w:val="006D3DBE"/>
    <w:rsid w:val="006D3DDF"/>
    <w:rsid w:val="006D3ECC"/>
    <w:rsid w:val="006D4B81"/>
    <w:rsid w:val="006D51A4"/>
    <w:rsid w:val="006D51EA"/>
    <w:rsid w:val="006D545D"/>
    <w:rsid w:val="006D591D"/>
    <w:rsid w:val="006D5F95"/>
    <w:rsid w:val="006D64A2"/>
    <w:rsid w:val="006D75FD"/>
    <w:rsid w:val="006D7620"/>
    <w:rsid w:val="006D7861"/>
    <w:rsid w:val="006D7CC0"/>
    <w:rsid w:val="006D7D17"/>
    <w:rsid w:val="006D7F5B"/>
    <w:rsid w:val="006E0287"/>
    <w:rsid w:val="006E078A"/>
    <w:rsid w:val="006E08EB"/>
    <w:rsid w:val="006E0CC7"/>
    <w:rsid w:val="006E14FA"/>
    <w:rsid w:val="006E232B"/>
    <w:rsid w:val="006E24E7"/>
    <w:rsid w:val="006E33B8"/>
    <w:rsid w:val="006E4001"/>
    <w:rsid w:val="006E44BB"/>
    <w:rsid w:val="006E5BD2"/>
    <w:rsid w:val="006E5F41"/>
    <w:rsid w:val="006E66AB"/>
    <w:rsid w:val="006F02C7"/>
    <w:rsid w:val="006F0B98"/>
    <w:rsid w:val="006F0D31"/>
    <w:rsid w:val="006F155B"/>
    <w:rsid w:val="006F2932"/>
    <w:rsid w:val="006F2ACB"/>
    <w:rsid w:val="006F35E6"/>
    <w:rsid w:val="006F369F"/>
    <w:rsid w:val="006F40D4"/>
    <w:rsid w:val="006F450B"/>
    <w:rsid w:val="006F4641"/>
    <w:rsid w:val="006F497C"/>
    <w:rsid w:val="006F5DB9"/>
    <w:rsid w:val="006F5F82"/>
    <w:rsid w:val="006F6661"/>
    <w:rsid w:val="006F683E"/>
    <w:rsid w:val="006F7681"/>
    <w:rsid w:val="006F7858"/>
    <w:rsid w:val="006F7874"/>
    <w:rsid w:val="006F7ADF"/>
    <w:rsid w:val="006F7E01"/>
    <w:rsid w:val="00700274"/>
    <w:rsid w:val="00700B41"/>
    <w:rsid w:val="007010CB"/>
    <w:rsid w:val="007014B0"/>
    <w:rsid w:val="007017C1"/>
    <w:rsid w:val="0070186B"/>
    <w:rsid w:val="00701CA4"/>
    <w:rsid w:val="00701CAF"/>
    <w:rsid w:val="00702411"/>
    <w:rsid w:val="0070261D"/>
    <w:rsid w:val="00702AE9"/>
    <w:rsid w:val="0070320A"/>
    <w:rsid w:val="00703A81"/>
    <w:rsid w:val="00703AB4"/>
    <w:rsid w:val="00703DD5"/>
    <w:rsid w:val="007042D4"/>
    <w:rsid w:val="00704C5C"/>
    <w:rsid w:val="00704CBE"/>
    <w:rsid w:val="00704D3B"/>
    <w:rsid w:val="007052F1"/>
    <w:rsid w:val="0070538E"/>
    <w:rsid w:val="00705D57"/>
    <w:rsid w:val="00705DA1"/>
    <w:rsid w:val="00705E1C"/>
    <w:rsid w:val="0070658C"/>
    <w:rsid w:val="00706F97"/>
    <w:rsid w:val="00706FAF"/>
    <w:rsid w:val="00707784"/>
    <w:rsid w:val="00707D8B"/>
    <w:rsid w:val="00710134"/>
    <w:rsid w:val="00710285"/>
    <w:rsid w:val="007108CF"/>
    <w:rsid w:val="0071111F"/>
    <w:rsid w:val="00711E62"/>
    <w:rsid w:val="007122B4"/>
    <w:rsid w:val="007129C6"/>
    <w:rsid w:val="007134BF"/>
    <w:rsid w:val="00713732"/>
    <w:rsid w:val="00713CED"/>
    <w:rsid w:val="00713D00"/>
    <w:rsid w:val="007146D7"/>
    <w:rsid w:val="007146E2"/>
    <w:rsid w:val="00715B3E"/>
    <w:rsid w:val="0071660E"/>
    <w:rsid w:val="00716956"/>
    <w:rsid w:val="00716A84"/>
    <w:rsid w:val="0071719C"/>
    <w:rsid w:val="00717267"/>
    <w:rsid w:val="007177AD"/>
    <w:rsid w:val="00717980"/>
    <w:rsid w:val="007202AC"/>
    <w:rsid w:val="00720313"/>
    <w:rsid w:val="00720768"/>
    <w:rsid w:val="00720B80"/>
    <w:rsid w:val="00720EDF"/>
    <w:rsid w:val="0072144D"/>
    <w:rsid w:val="00721AB8"/>
    <w:rsid w:val="00722460"/>
    <w:rsid w:val="00723232"/>
    <w:rsid w:val="007233E6"/>
    <w:rsid w:val="0072356B"/>
    <w:rsid w:val="00723794"/>
    <w:rsid w:val="00723AE9"/>
    <w:rsid w:val="00723D28"/>
    <w:rsid w:val="0072449A"/>
    <w:rsid w:val="00724754"/>
    <w:rsid w:val="00724870"/>
    <w:rsid w:val="007249B2"/>
    <w:rsid w:val="00724B8D"/>
    <w:rsid w:val="00725A91"/>
    <w:rsid w:val="00725D83"/>
    <w:rsid w:val="007272A4"/>
    <w:rsid w:val="007276EF"/>
    <w:rsid w:val="00727F16"/>
    <w:rsid w:val="007311A8"/>
    <w:rsid w:val="00731380"/>
    <w:rsid w:val="0073232D"/>
    <w:rsid w:val="00732C7C"/>
    <w:rsid w:val="00732D81"/>
    <w:rsid w:val="00732E84"/>
    <w:rsid w:val="00732FA6"/>
    <w:rsid w:val="00734103"/>
    <w:rsid w:val="00734185"/>
    <w:rsid w:val="00734C4A"/>
    <w:rsid w:val="007353B3"/>
    <w:rsid w:val="00735BD7"/>
    <w:rsid w:val="00735D79"/>
    <w:rsid w:val="007363EF"/>
    <w:rsid w:val="00736850"/>
    <w:rsid w:val="00737684"/>
    <w:rsid w:val="007379CD"/>
    <w:rsid w:val="00737A21"/>
    <w:rsid w:val="00737A9F"/>
    <w:rsid w:val="0074006F"/>
    <w:rsid w:val="00740B03"/>
    <w:rsid w:val="00740C3D"/>
    <w:rsid w:val="00740E50"/>
    <w:rsid w:val="00741589"/>
    <w:rsid w:val="00741669"/>
    <w:rsid w:val="00741A7F"/>
    <w:rsid w:val="00741B26"/>
    <w:rsid w:val="0074265B"/>
    <w:rsid w:val="00743666"/>
    <w:rsid w:val="00743909"/>
    <w:rsid w:val="00743E6C"/>
    <w:rsid w:val="00744C6A"/>
    <w:rsid w:val="00745852"/>
    <w:rsid w:val="00746151"/>
    <w:rsid w:val="0074649E"/>
    <w:rsid w:val="007464C8"/>
    <w:rsid w:val="007468B2"/>
    <w:rsid w:val="00746DCE"/>
    <w:rsid w:val="0074709A"/>
    <w:rsid w:val="00747635"/>
    <w:rsid w:val="00747F6F"/>
    <w:rsid w:val="00747FA4"/>
    <w:rsid w:val="00750ADF"/>
    <w:rsid w:val="00750F8A"/>
    <w:rsid w:val="0075142F"/>
    <w:rsid w:val="0075234E"/>
    <w:rsid w:val="007530D5"/>
    <w:rsid w:val="00753134"/>
    <w:rsid w:val="00753149"/>
    <w:rsid w:val="00753474"/>
    <w:rsid w:val="00753846"/>
    <w:rsid w:val="0075384F"/>
    <w:rsid w:val="00753A01"/>
    <w:rsid w:val="00753E49"/>
    <w:rsid w:val="00754F7D"/>
    <w:rsid w:val="00755276"/>
    <w:rsid w:val="00755633"/>
    <w:rsid w:val="007564C2"/>
    <w:rsid w:val="0075743C"/>
    <w:rsid w:val="00757BD7"/>
    <w:rsid w:val="00760472"/>
    <w:rsid w:val="0076095A"/>
    <w:rsid w:val="00760FD0"/>
    <w:rsid w:val="0076136A"/>
    <w:rsid w:val="00761496"/>
    <w:rsid w:val="0076232D"/>
    <w:rsid w:val="00762F42"/>
    <w:rsid w:val="00764035"/>
    <w:rsid w:val="00764673"/>
    <w:rsid w:val="00764AEF"/>
    <w:rsid w:val="00764B44"/>
    <w:rsid w:val="00765878"/>
    <w:rsid w:val="007663B0"/>
    <w:rsid w:val="007663BB"/>
    <w:rsid w:val="007664D2"/>
    <w:rsid w:val="00766653"/>
    <w:rsid w:val="00766867"/>
    <w:rsid w:val="0076699F"/>
    <w:rsid w:val="00767860"/>
    <w:rsid w:val="00767B20"/>
    <w:rsid w:val="0077088B"/>
    <w:rsid w:val="00771172"/>
    <w:rsid w:val="0077167F"/>
    <w:rsid w:val="0077180C"/>
    <w:rsid w:val="00771AE2"/>
    <w:rsid w:val="00771DB3"/>
    <w:rsid w:val="00771E55"/>
    <w:rsid w:val="00771F1D"/>
    <w:rsid w:val="0077227E"/>
    <w:rsid w:val="00772CD0"/>
    <w:rsid w:val="00772E4C"/>
    <w:rsid w:val="007731B6"/>
    <w:rsid w:val="007737BA"/>
    <w:rsid w:val="00774A45"/>
    <w:rsid w:val="00774A90"/>
    <w:rsid w:val="00775015"/>
    <w:rsid w:val="0077580B"/>
    <w:rsid w:val="00776059"/>
    <w:rsid w:val="00776062"/>
    <w:rsid w:val="00777267"/>
    <w:rsid w:val="00777280"/>
    <w:rsid w:val="0077770E"/>
    <w:rsid w:val="007806A5"/>
    <w:rsid w:val="00782516"/>
    <w:rsid w:val="007826ED"/>
    <w:rsid w:val="00782A4E"/>
    <w:rsid w:val="00783D00"/>
    <w:rsid w:val="0078493B"/>
    <w:rsid w:val="00784968"/>
    <w:rsid w:val="00784A05"/>
    <w:rsid w:val="00785AA0"/>
    <w:rsid w:val="007860C7"/>
    <w:rsid w:val="00786180"/>
    <w:rsid w:val="0078663C"/>
    <w:rsid w:val="00786793"/>
    <w:rsid w:val="00787331"/>
    <w:rsid w:val="007875BC"/>
    <w:rsid w:val="0078781F"/>
    <w:rsid w:val="00790D6F"/>
    <w:rsid w:val="00791C49"/>
    <w:rsid w:val="007926DE"/>
    <w:rsid w:val="0079344C"/>
    <w:rsid w:val="00793CAE"/>
    <w:rsid w:val="00794DBE"/>
    <w:rsid w:val="0079582D"/>
    <w:rsid w:val="0079657A"/>
    <w:rsid w:val="0079662B"/>
    <w:rsid w:val="007967A7"/>
    <w:rsid w:val="00796E73"/>
    <w:rsid w:val="00797A22"/>
    <w:rsid w:val="00797AA7"/>
    <w:rsid w:val="00797BD4"/>
    <w:rsid w:val="007A0096"/>
    <w:rsid w:val="007A0485"/>
    <w:rsid w:val="007A0665"/>
    <w:rsid w:val="007A07A3"/>
    <w:rsid w:val="007A0BB5"/>
    <w:rsid w:val="007A0CEE"/>
    <w:rsid w:val="007A1171"/>
    <w:rsid w:val="007A14CB"/>
    <w:rsid w:val="007A161C"/>
    <w:rsid w:val="007A17C9"/>
    <w:rsid w:val="007A233B"/>
    <w:rsid w:val="007A25FA"/>
    <w:rsid w:val="007A2C1D"/>
    <w:rsid w:val="007A2D85"/>
    <w:rsid w:val="007A3203"/>
    <w:rsid w:val="007A35F3"/>
    <w:rsid w:val="007A3F20"/>
    <w:rsid w:val="007A4B09"/>
    <w:rsid w:val="007A517E"/>
    <w:rsid w:val="007A58C3"/>
    <w:rsid w:val="007A593B"/>
    <w:rsid w:val="007A5953"/>
    <w:rsid w:val="007A6877"/>
    <w:rsid w:val="007A6AC8"/>
    <w:rsid w:val="007A6B8F"/>
    <w:rsid w:val="007A74FF"/>
    <w:rsid w:val="007A7751"/>
    <w:rsid w:val="007A7B85"/>
    <w:rsid w:val="007B16F9"/>
    <w:rsid w:val="007B1DDC"/>
    <w:rsid w:val="007B2DE2"/>
    <w:rsid w:val="007B2F23"/>
    <w:rsid w:val="007B3727"/>
    <w:rsid w:val="007B3A70"/>
    <w:rsid w:val="007B3EBF"/>
    <w:rsid w:val="007B4821"/>
    <w:rsid w:val="007B5061"/>
    <w:rsid w:val="007B5433"/>
    <w:rsid w:val="007B5475"/>
    <w:rsid w:val="007B5508"/>
    <w:rsid w:val="007B5611"/>
    <w:rsid w:val="007B5664"/>
    <w:rsid w:val="007B59E8"/>
    <w:rsid w:val="007B5D27"/>
    <w:rsid w:val="007B5EE8"/>
    <w:rsid w:val="007B6E4D"/>
    <w:rsid w:val="007B6F4C"/>
    <w:rsid w:val="007B7321"/>
    <w:rsid w:val="007B784A"/>
    <w:rsid w:val="007B7CA4"/>
    <w:rsid w:val="007B7D36"/>
    <w:rsid w:val="007B7EBB"/>
    <w:rsid w:val="007C0CDD"/>
    <w:rsid w:val="007C1290"/>
    <w:rsid w:val="007C14FC"/>
    <w:rsid w:val="007C1B6E"/>
    <w:rsid w:val="007C202D"/>
    <w:rsid w:val="007C27B8"/>
    <w:rsid w:val="007C29CB"/>
    <w:rsid w:val="007C2A3F"/>
    <w:rsid w:val="007C2C2C"/>
    <w:rsid w:val="007C2EC9"/>
    <w:rsid w:val="007C3080"/>
    <w:rsid w:val="007C33F5"/>
    <w:rsid w:val="007C379C"/>
    <w:rsid w:val="007C4076"/>
    <w:rsid w:val="007C40AE"/>
    <w:rsid w:val="007C4157"/>
    <w:rsid w:val="007C54C4"/>
    <w:rsid w:val="007C5632"/>
    <w:rsid w:val="007C6169"/>
    <w:rsid w:val="007C61BC"/>
    <w:rsid w:val="007C654F"/>
    <w:rsid w:val="007C663D"/>
    <w:rsid w:val="007C69F0"/>
    <w:rsid w:val="007C6B86"/>
    <w:rsid w:val="007C6CEB"/>
    <w:rsid w:val="007C712D"/>
    <w:rsid w:val="007C7234"/>
    <w:rsid w:val="007C7AFD"/>
    <w:rsid w:val="007D091E"/>
    <w:rsid w:val="007D0AE4"/>
    <w:rsid w:val="007D0B22"/>
    <w:rsid w:val="007D1656"/>
    <w:rsid w:val="007D16FB"/>
    <w:rsid w:val="007D314D"/>
    <w:rsid w:val="007D3178"/>
    <w:rsid w:val="007D3310"/>
    <w:rsid w:val="007D3625"/>
    <w:rsid w:val="007D3A9A"/>
    <w:rsid w:val="007D3ACC"/>
    <w:rsid w:val="007D4145"/>
    <w:rsid w:val="007D4150"/>
    <w:rsid w:val="007D43E1"/>
    <w:rsid w:val="007D4758"/>
    <w:rsid w:val="007D49E7"/>
    <w:rsid w:val="007D4A45"/>
    <w:rsid w:val="007D4E9D"/>
    <w:rsid w:val="007D52B9"/>
    <w:rsid w:val="007D5502"/>
    <w:rsid w:val="007D57BA"/>
    <w:rsid w:val="007D58E8"/>
    <w:rsid w:val="007D5D08"/>
    <w:rsid w:val="007D6028"/>
    <w:rsid w:val="007D6321"/>
    <w:rsid w:val="007D6D6D"/>
    <w:rsid w:val="007D6DF6"/>
    <w:rsid w:val="007E04EC"/>
    <w:rsid w:val="007E06F6"/>
    <w:rsid w:val="007E12AB"/>
    <w:rsid w:val="007E1F2D"/>
    <w:rsid w:val="007E215B"/>
    <w:rsid w:val="007E2335"/>
    <w:rsid w:val="007E25E4"/>
    <w:rsid w:val="007E26EE"/>
    <w:rsid w:val="007E300A"/>
    <w:rsid w:val="007E31A2"/>
    <w:rsid w:val="007E35B7"/>
    <w:rsid w:val="007E36D5"/>
    <w:rsid w:val="007E37A9"/>
    <w:rsid w:val="007E3CBD"/>
    <w:rsid w:val="007E4C07"/>
    <w:rsid w:val="007E57BE"/>
    <w:rsid w:val="007E6041"/>
    <w:rsid w:val="007E6479"/>
    <w:rsid w:val="007E6ED4"/>
    <w:rsid w:val="007E75D7"/>
    <w:rsid w:val="007E7832"/>
    <w:rsid w:val="007F0AD4"/>
    <w:rsid w:val="007F0B17"/>
    <w:rsid w:val="007F119E"/>
    <w:rsid w:val="007F17D1"/>
    <w:rsid w:val="007F1CF8"/>
    <w:rsid w:val="007F1F9A"/>
    <w:rsid w:val="007F3837"/>
    <w:rsid w:val="007F412D"/>
    <w:rsid w:val="007F4C15"/>
    <w:rsid w:val="007F4F90"/>
    <w:rsid w:val="007F519D"/>
    <w:rsid w:val="007F5440"/>
    <w:rsid w:val="007F69F6"/>
    <w:rsid w:val="007F7484"/>
    <w:rsid w:val="007F74FA"/>
    <w:rsid w:val="007F7926"/>
    <w:rsid w:val="007F7CAE"/>
    <w:rsid w:val="0080083D"/>
    <w:rsid w:val="00800A76"/>
    <w:rsid w:val="00800CF8"/>
    <w:rsid w:val="00800D30"/>
    <w:rsid w:val="00800DB3"/>
    <w:rsid w:val="00800F87"/>
    <w:rsid w:val="00801661"/>
    <w:rsid w:val="0080176E"/>
    <w:rsid w:val="00801837"/>
    <w:rsid w:val="008019BB"/>
    <w:rsid w:val="00801D90"/>
    <w:rsid w:val="00802340"/>
    <w:rsid w:val="00802B15"/>
    <w:rsid w:val="00802C45"/>
    <w:rsid w:val="00802D35"/>
    <w:rsid w:val="00802E13"/>
    <w:rsid w:val="00802EB6"/>
    <w:rsid w:val="0080376C"/>
    <w:rsid w:val="00803C21"/>
    <w:rsid w:val="0080415C"/>
    <w:rsid w:val="00804B82"/>
    <w:rsid w:val="008055A2"/>
    <w:rsid w:val="00805B38"/>
    <w:rsid w:val="00806291"/>
    <w:rsid w:val="00806313"/>
    <w:rsid w:val="0080642F"/>
    <w:rsid w:val="00806DF4"/>
    <w:rsid w:val="00806E1E"/>
    <w:rsid w:val="00807554"/>
    <w:rsid w:val="00807F4E"/>
    <w:rsid w:val="008101FC"/>
    <w:rsid w:val="0081033E"/>
    <w:rsid w:val="00810861"/>
    <w:rsid w:val="0081088E"/>
    <w:rsid w:val="00810EE2"/>
    <w:rsid w:val="00811762"/>
    <w:rsid w:val="00811B9A"/>
    <w:rsid w:val="00811DED"/>
    <w:rsid w:val="008133CD"/>
    <w:rsid w:val="0081368B"/>
    <w:rsid w:val="00813835"/>
    <w:rsid w:val="00813C50"/>
    <w:rsid w:val="00814211"/>
    <w:rsid w:val="00814DD2"/>
    <w:rsid w:val="008155EF"/>
    <w:rsid w:val="00815616"/>
    <w:rsid w:val="008159A1"/>
    <w:rsid w:val="00816032"/>
    <w:rsid w:val="00816C2E"/>
    <w:rsid w:val="00816EEC"/>
    <w:rsid w:val="00816F77"/>
    <w:rsid w:val="00817466"/>
    <w:rsid w:val="008176EF"/>
    <w:rsid w:val="00817727"/>
    <w:rsid w:val="00817CEA"/>
    <w:rsid w:val="00817D3D"/>
    <w:rsid w:val="00820531"/>
    <w:rsid w:val="0082054B"/>
    <w:rsid w:val="00820C98"/>
    <w:rsid w:val="00821B5A"/>
    <w:rsid w:val="00821D42"/>
    <w:rsid w:val="00821DE2"/>
    <w:rsid w:val="0082205E"/>
    <w:rsid w:val="008223F1"/>
    <w:rsid w:val="0082300A"/>
    <w:rsid w:val="00823228"/>
    <w:rsid w:val="00824519"/>
    <w:rsid w:val="00824952"/>
    <w:rsid w:val="00824A0B"/>
    <w:rsid w:val="00824DD9"/>
    <w:rsid w:val="00826192"/>
    <w:rsid w:val="00827305"/>
    <w:rsid w:val="008279E8"/>
    <w:rsid w:val="00827D9B"/>
    <w:rsid w:val="0083100D"/>
    <w:rsid w:val="008319F7"/>
    <w:rsid w:val="00831D55"/>
    <w:rsid w:val="00831E9C"/>
    <w:rsid w:val="008329B8"/>
    <w:rsid w:val="00833245"/>
    <w:rsid w:val="00833E91"/>
    <w:rsid w:val="00833F94"/>
    <w:rsid w:val="00834266"/>
    <w:rsid w:val="00834616"/>
    <w:rsid w:val="00834C73"/>
    <w:rsid w:val="0083559F"/>
    <w:rsid w:val="00835838"/>
    <w:rsid w:val="00835A6F"/>
    <w:rsid w:val="00835EAB"/>
    <w:rsid w:val="008365EF"/>
    <w:rsid w:val="00836D21"/>
    <w:rsid w:val="00837706"/>
    <w:rsid w:val="008401BF"/>
    <w:rsid w:val="00840233"/>
    <w:rsid w:val="00840441"/>
    <w:rsid w:val="00840F72"/>
    <w:rsid w:val="00841716"/>
    <w:rsid w:val="00841C5D"/>
    <w:rsid w:val="008426C4"/>
    <w:rsid w:val="0084282F"/>
    <w:rsid w:val="0084355B"/>
    <w:rsid w:val="00843C85"/>
    <w:rsid w:val="008446E8"/>
    <w:rsid w:val="00844CDE"/>
    <w:rsid w:val="00845C91"/>
    <w:rsid w:val="00845DB5"/>
    <w:rsid w:val="00846D0A"/>
    <w:rsid w:val="00846FA3"/>
    <w:rsid w:val="008470B6"/>
    <w:rsid w:val="0084718C"/>
    <w:rsid w:val="00847500"/>
    <w:rsid w:val="00847952"/>
    <w:rsid w:val="00850764"/>
    <w:rsid w:val="0085089F"/>
    <w:rsid w:val="0085106C"/>
    <w:rsid w:val="00851536"/>
    <w:rsid w:val="0085237E"/>
    <w:rsid w:val="0085243D"/>
    <w:rsid w:val="008524DB"/>
    <w:rsid w:val="008527CC"/>
    <w:rsid w:val="008529B1"/>
    <w:rsid w:val="00852A51"/>
    <w:rsid w:val="00852D29"/>
    <w:rsid w:val="00852DD3"/>
    <w:rsid w:val="008531BC"/>
    <w:rsid w:val="0085347D"/>
    <w:rsid w:val="008541D7"/>
    <w:rsid w:val="0085446D"/>
    <w:rsid w:val="00854D86"/>
    <w:rsid w:val="0085524E"/>
    <w:rsid w:val="008553C2"/>
    <w:rsid w:val="0085595C"/>
    <w:rsid w:val="00856067"/>
    <w:rsid w:val="00856E40"/>
    <w:rsid w:val="0085764F"/>
    <w:rsid w:val="008577EB"/>
    <w:rsid w:val="008578F2"/>
    <w:rsid w:val="008606DB"/>
    <w:rsid w:val="00860C1F"/>
    <w:rsid w:val="00861445"/>
    <w:rsid w:val="0086157B"/>
    <w:rsid w:val="00861599"/>
    <w:rsid w:val="0086192F"/>
    <w:rsid w:val="0086195E"/>
    <w:rsid w:val="00861A51"/>
    <w:rsid w:val="00861A87"/>
    <w:rsid w:val="00861F6C"/>
    <w:rsid w:val="00862480"/>
    <w:rsid w:val="008625EB"/>
    <w:rsid w:val="00862714"/>
    <w:rsid w:val="00862AD8"/>
    <w:rsid w:val="00862D24"/>
    <w:rsid w:val="00863DB1"/>
    <w:rsid w:val="008657E9"/>
    <w:rsid w:val="00865EB2"/>
    <w:rsid w:val="00866055"/>
    <w:rsid w:val="00866B9B"/>
    <w:rsid w:val="00867144"/>
    <w:rsid w:val="00867A78"/>
    <w:rsid w:val="00867D46"/>
    <w:rsid w:val="00867D75"/>
    <w:rsid w:val="00870AB2"/>
    <w:rsid w:val="0087123E"/>
    <w:rsid w:val="00871671"/>
    <w:rsid w:val="00871910"/>
    <w:rsid w:val="00871D9A"/>
    <w:rsid w:val="008723F3"/>
    <w:rsid w:val="0087243C"/>
    <w:rsid w:val="0087252C"/>
    <w:rsid w:val="008729B4"/>
    <w:rsid w:val="0087370F"/>
    <w:rsid w:val="00873ED0"/>
    <w:rsid w:val="0087418F"/>
    <w:rsid w:val="0087461A"/>
    <w:rsid w:val="0087495A"/>
    <w:rsid w:val="00874AA5"/>
    <w:rsid w:val="008755A8"/>
    <w:rsid w:val="00875605"/>
    <w:rsid w:val="00875AE2"/>
    <w:rsid w:val="0087615E"/>
    <w:rsid w:val="008769EB"/>
    <w:rsid w:val="008772B4"/>
    <w:rsid w:val="00877589"/>
    <w:rsid w:val="008800B8"/>
    <w:rsid w:val="00880158"/>
    <w:rsid w:val="008801B3"/>
    <w:rsid w:val="008809CA"/>
    <w:rsid w:val="00880A5E"/>
    <w:rsid w:val="0088128E"/>
    <w:rsid w:val="008815E2"/>
    <w:rsid w:val="008819B0"/>
    <w:rsid w:val="008824CC"/>
    <w:rsid w:val="00882DFD"/>
    <w:rsid w:val="00883992"/>
    <w:rsid w:val="00884796"/>
    <w:rsid w:val="00884C7F"/>
    <w:rsid w:val="00884F41"/>
    <w:rsid w:val="00884F61"/>
    <w:rsid w:val="008851C0"/>
    <w:rsid w:val="0088553A"/>
    <w:rsid w:val="00885A85"/>
    <w:rsid w:val="00885F23"/>
    <w:rsid w:val="00886063"/>
    <w:rsid w:val="008863F2"/>
    <w:rsid w:val="00886558"/>
    <w:rsid w:val="00886AC5"/>
    <w:rsid w:val="0088786D"/>
    <w:rsid w:val="00887C2E"/>
    <w:rsid w:val="0089067A"/>
    <w:rsid w:val="008907E3"/>
    <w:rsid w:val="008907F3"/>
    <w:rsid w:val="008910CB"/>
    <w:rsid w:val="008912DE"/>
    <w:rsid w:val="008913EB"/>
    <w:rsid w:val="008914BB"/>
    <w:rsid w:val="00891CB2"/>
    <w:rsid w:val="008926F0"/>
    <w:rsid w:val="0089285C"/>
    <w:rsid w:val="00893B29"/>
    <w:rsid w:val="00893D2C"/>
    <w:rsid w:val="00893EB1"/>
    <w:rsid w:val="0089417E"/>
    <w:rsid w:val="008941CD"/>
    <w:rsid w:val="008942B0"/>
    <w:rsid w:val="00894BA6"/>
    <w:rsid w:val="008951FE"/>
    <w:rsid w:val="0089572E"/>
    <w:rsid w:val="0089627F"/>
    <w:rsid w:val="0089654F"/>
    <w:rsid w:val="0089656C"/>
    <w:rsid w:val="008967C3"/>
    <w:rsid w:val="0089680B"/>
    <w:rsid w:val="00896C0D"/>
    <w:rsid w:val="0089701B"/>
    <w:rsid w:val="008971D8"/>
    <w:rsid w:val="00897483"/>
    <w:rsid w:val="0089761B"/>
    <w:rsid w:val="008977E8"/>
    <w:rsid w:val="00897B96"/>
    <w:rsid w:val="008A038D"/>
    <w:rsid w:val="008A064E"/>
    <w:rsid w:val="008A08A6"/>
    <w:rsid w:val="008A0942"/>
    <w:rsid w:val="008A0D7C"/>
    <w:rsid w:val="008A165A"/>
    <w:rsid w:val="008A199D"/>
    <w:rsid w:val="008A2183"/>
    <w:rsid w:val="008A224E"/>
    <w:rsid w:val="008A2276"/>
    <w:rsid w:val="008A2F1B"/>
    <w:rsid w:val="008A30BC"/>
    <w:rsid w:val="008A3674"/>
    <w:rsid w:val="008A37DB"/>
    <w:rsid w:val="008A3C98"/>
    <w:rsid w:val="008A4A4C"/>
    <w:rsid w:val="008A512F"/>
    <w:rsid w:val="008A5220"/>
    <w:rsid w:val="008A5944"/>
    <w:rsid w:val="008A5CD8"/>
    <w:rsid w:val="008A61BF"/>
    <w:rsid w:val="008A640B"/>
    <w:rsid w:val="008A6595"/>
    <w:rsid w:val="008A71F6"/>
    <w:rsid w:val="008B01F1"/>
    <w:rsid w:val="008B028D"/>
    <w:rsid w:val="008B06E0"/>
    <w:rsid w:val="008B0C8C"/>
    <w:rsid w:val="008B11F8"/>
    <w:rsid w:val="008B13A4"/>
    <w:rsid w:val="008B1A16"/>
    <w:rsid w:val="008B1A25"/>
    <w:rsid w:val="008B1AFA"/>
    <w:rsid w:val="008B1B53"/>
    <w:rsid w:val="008B1D8C"/>
    <w:rsid w:val="008B1E76"/>
    <w:rsid w:val="008B2062"/>
    <w:rsid w:val="008B2727"/>
    <w:rsid w:val="008B278A"/>
    <w:rsid w:val="008B285B"/>
    <w:rsid w:val="008B35A0"/>
    <w:rsid w:val="008B35EE"/>
    <w:rsid w:val="008B3693"/>
    <w:rsid w:val="008B3FDE"/>
    <w:rsid w:val="008B4419"/>
    <w:rsid w:val="008B5F96"/>
    <w:rsid w:val="008B60FF"/>
    <w:rsid w:val="008C0000"/>
    <w:rsid w:val="008C0055"/>
    <w:rsid w:val="008C0129"/>
    <w:rsid w:val="008C041C"/>
    <w:rsid w:val="008C0851"/>
    <w:rsid w:val="008C179C"/>
    <w:rsid w:val="008C21D3"/>
    <w:rsid w:val="008C2698"/>
    <w:rsid w:val="008C2801"/>
    <w:rsid w:val="008C2DAE"/>
    <w:rsid w:val="008C3037"/>
    <w:rsid w:val="008C306C"/>
    <w:rsid w:val="008C39E0"/>
    <w:rsid w:val="008C3A23"/>
    <w:rsid w:val="008C3F94"/>
    <w:rsid w:val="008C4096"/>
    <w:rsid w:val="008C4349"/>
    <w:rsid w:val="008C47EC"/>
    <w:rsid w:val="008C4A0B"/>
    <w:rsid w:val="008C4E47"/>
    <w:rsid w:val="008C4E4F"/>
    <w:rsid w:val="008C4F43"/>
    <w:rsid w:val="008C56F1"/>
    <w:rsid w:val="008C58D9"/>
    <w:rsid w:val="008C761B"/>
    <w:rsid w:val="008D00BF"/>
    <w:rsid w:val="008D0563"/>
    <w:rsid w:val="008D0E87"/>
    <w:rsid w:val="008D1095"/>
    <w:rsid w:val="008D154E"/>
    <w:rsid w:val="008D238E"/>
    <w:rsid w:val="008D28DC"/>
    <w:rsid w:val="008D2E18"/>
    <w:rsid w:val="008D34F2"/>
    <w:rsid w:val="008D3609"/>
    <w:rsid w:val="008D3806"/>
    <w:rsid w:val="008D3C4B"/>
    <w:rsid w:val="008D43AD"/>
    <w:rsid w:val="008D4DB7"/>
    <w:rsid w:val="008D529B"/>
    <w:rsid w:val="008D535D"/>
    <w:rsid w:val="008D558F"/>
    <w:rsid w:val="008D5835"/>
    <w:rsid w:val="008D5E00"/>
    <w:rsid w:val="008D615F"/>
    <w:rsid w:val="008D744D"/>
    <w:rsid w:val="008E236D"/>
    <w:rsid w:val="008E246B"/>
    <w:rsid w:val="008E2A9C"/>
    <w:rsid w:val="008E2D11"/>
    <w:rsid w:val="008E3230"/>
    <w:rsid w:val="008E32D7"/>
    <w:rsid w:val="008E3351"/>
    <w:rsid w:val="008E3AE1"/>
    <w:rsid w:val="008E44D7"/>
    <w:rsid w:val="008E44FD"/>
    <w:rsid w:val="008E4A46"/>
    <w:rsid w:val="008E4D05"/>
    <w:rsid w:val="008E51A3"/>
    <w:rsid w:val="008E5590"/>
    <w:rsid w:val="008E5BF6"/>
    <w:rsid w:val="008E6351"/>
    <w:rsid w:val="008E63DF"/>
    <w:rsid w:val="008E655B"/>
    <w:rsid w:val="008E693F"/>
    <w:rsid w:val="008E7F0C"/>
    <w:rsid w:val="008F00C5"/>
    <w:rsid w:val="008F0AEF"/>
    <w:rsid w:val="008F117B"/>
    <w:rsid w:val="008F1DAA"/>
    <w:rsid w:val="008F1FB0"/>
    <w:rsid w:val="008F2015"/>
    <w:rsid w:val="008F2303"/>
    <w:rsid w:val="008F350C"/>
    <w:rsid w:val="008F3920"/>
    <w:rsid w:val="008F46A8"/>
    <w:rsid w:val="008F4B30"/>
    <w:rsid w:val="008F4D52"/>
    <w:rsid w:val="008F527D"/>
    <w:rsid w:val="008F58B4"/>
    <w:rsid w:val="008F5DFD"/>
    <w:rsid w:val="008F66BF"/>
    <w:rsid w:val="008F6BF4"/>
    <w:rsid w:val="008F6E70"/>
    <w:rsid w:val="008F73B3"/>
    <w:rsid w:val="008F7CF5"/>
    <w:rsid w:val="008F7E1B"/>
    <w:rsid w:val="009008FC"/>
    <w:rsid w:val="00901570"/>
    <w:rsid w:val="00901625"/>
    <w:rsid w:val="0090193A"/>
    <w:rsid w:val="009021BE"/>
    <w:rsid w:val="00902B2F"/>
    <w:rsid w:val="00902D36"/>
    <w:rsid w:val="0090442B"/>
    <w:rsid w:val="00905368"/>
    <w:rsid w:val="00905381"/>
    <w:rsid w:val="009064F0"/>
    <w:rsid w:val="0090657A"/>
    <w:rsid w:val="00906BAD"/>
    <w:rsid w:val="00906C50"/>
    <w:rsid w:val="009073FE"/>
    <w:rsid w:val="009074BD"/>
    <w:rsid w:val="00907AD0"/>
    <w:rsid w:val="00907CFA"/>
    <w:rsid w:val="00907ED0"/>
    <w:rsid w:val="009100DC"/>
    <w:rsid w:val="00910366"/>
    <w:rsid w:val="00910464"/>
    <w:rsid w:val="00910BAA"/>
    <w:rsid w:val="00911524"/>
    <w:rsid w:val="0091158A"/>
    <w:rsid w:val="0091186F"/>
    <w:rsid w:val="00911C5D"/>
    <w:rsid w:val="00912883"/>
    <w:rsid w:val="00912E8A"/>
    <w:rsid w:val="009134EA"/>
    <w:rsid w:val="009138DB"/>
    <w:rsid w:val="0091436B"/>
    <w:rsid w:val="00914E94"/>
    <w:rsid w:val="00914FA9"/>
    <w:rsid w:val="00915BD8"/>
    <w:rsid w:val="00916998"/>
    <w:rsid w:val="00917573"/>
    <w:rsid w:val="009179DF"/>
    <w:rsid w:val="00917BEF"/>
    <w:rsid w:val="00917C30"/>
    <w:rsid w:val="00917F59"/>
    <w:rsid w:val="00920261"/>
    <w:rsid w:val="0092156D"/>
    <w:rsid w:val="0092168A"/>
    <w:rsid w:val="009226A2"/>
    <w:rsid w:val="009227F1"/>
    <w:rsid w:val="009248A1"/>
    <w:rsid w:val="00924996"/>
    <w:rsid w:val="00925DC0"/>
    <w:rsid w:val="0092630D"/>
    <w:rsid w:val="00926A76"/>
    <w:rsid w:val="00927CBC"/>
    <w:rsid w:val="009300F7"/>
    <w:rsid w:val="00930559"/>
    <w:rsid w:val="00930804"/>
    <w:rsid w:val="00930B99"/>
    <w:rsid w:val="00930E61"/>
    <w:rsid w:val="009314F7"/>
    <w:rsid w:val="009316F1"/>
    <w:rsid w:val="00931D95"/>
    <w:rsid w:val="00931E39"/>
    <w:rsid w:val="009321B6"/>
    <w:rsid w:val="009326E8"/>
    <w:rsid w:val="0093375E"/>
    <w:rsid w:val="00933EC0"/>
    <w:rsid w:val="00934118"/>
    <w:rsid w:val="00934212"/>
    <w:rsid w:val="00935556"/>
    <w:rsid w:val="00935DC5"/>
    <w:rsid w:val="009363C6"/>
    <w:rsid w:val="009363F7"/>
    <w:rsid w:val="0093649B"/>
    <w:rsid w:val="0093698C"/>
    <w:rsid w:val="009379F6"/>
    <w:rsid w:val="00937B20"/>
    <w:rsid w:val="00937C03"/>
    <w:rsid w:val="009402B7"/>
    <w:rsid w:val="00940F75"/>
    <w:rsid w:val="009419D7"/>
    <w:rsid w:val="00941FC7"/>
    <w:rsid w:val="009426A9"/>
    <w:rsid w:val="0094282F"/>
    <w:rsid w:val="009428B5"/>
    <w:rsid w:val="00942B70"/>
    <w:rsid w:val="00942D85"/>
    <w:rsid w:val="00943000"/>
    <w:rsid w:val="00943065"/>
    <w:rsid w:val="009437B8"/>
    <w:rsid w:val="00943D22"/>
    <w:rsid w:val="00943DD7"/>
    <w:rsid w:val="00944090"/>
    <w:rsid w:val="00945BB1"/>
    <w:rsid w:val="00945C0F"/>
    <w:rsid w:val="009460FA"/>
    <w:rsid w:val="0094641E"/>
    <w:rsid w:val="009466E1"/>
    <w:rsid w:val="00946B1E"/>
    <w:rsid w:val="009479E1"/>
    <w:rsid w:val="00947BCC"/>
    <w:rsid w:val="00950263"/>
    <w:rsid w:val="00950CE7"/>
    <w:rsid w:val="0095139B"/>
    <w:rsid w:val="00951629"/>
    <w:rsid w:val="00951CC2"/>
    <w:rsid w:val="009526AE"/>
    <w:rsid w:val="00952C41"/>
    <w:rsid w:val="00953940"/>
    <w:rsid w:val="009539F1"/>
    <w:rsid w:val="00953A1B"/>
    <w:rsid w:val="00953F3E"/>
    <w:rsid w:val="00954137"/>
    <w:rsid w:val="00954589"/>
    <w:rsid w:val="0095510E"/>
    <w:rsid w:val="009551F8"/>
    <w:rsid w:val="009555C8"/>
    <w:rsid w:val="00955735"/>
    <w:rsid w:val="009557BB"/>
    <w:rsid w:val="00955994"/>
    <w:rsid w:val="00955DE5"/>
    <w:rsid w:val="009566F7"/>
    <w:rsid w:val="00956E4D"/>
    <w:rsid w:val="00957135"/>
    <w:rsid w:val="0095735F"/>
    <w:rsid w:val="00957377"/>
    <w:rsid w:val="00957731"/>
    <w:rsid w:val="00957744"/>
    <w:rsid w:val="00957848"/>
    <w:rsid w:val="00957B7B"/>
    <w:rsid w:val="00957CF6"/>
    <w:rsid w:val="00957F4A"/>
    <w:rsid w:val="00960B80"/>
    <w:rsid w:val="00960C82"/>
    <w:rsid w:val="00960D19"/>
    <w:rsid w:val="009615C6"/>
    <w:rsid w:val="00961728"/>
    <w:rsid w:val="009620A4"/>
    <w:rsid w:val="009631C0"/>
    <w:rsid w:val="00963305"/>
    <w:rsid w:val="00963451"/>
    <w:rsid w:val="009641E3"/>
    <w:rsid w:val="00964A19"/>
    <w:rsid w:val="00964C50"/>
    <w:rsid w:val="009659D6"/>
    <w:rsid w:val="00965C84"/>
    <w:rsid w:val="00965D18"/>
    <w:rsid w:val="009660A1"/>
    <w:rsid w:val="0096634E"/>
    <w:rsid w:val="0096671B"/>
    <w:rsid w:val="0096764D"/>
    <w:rsid w:val="009676E1"/>
    <w:rsid w:val="00970931"/>
    <w:rsid w:val="00970B91"/>
    <w:rsid w:val="00970D3E"/>
    <w:rsid w:val="00971168"/>
    <w:rsid w:val="00971D18"/>
    <w:rsid w:val="009723CD"/>
    <w:rsid w:val="009728E2"/>
    <w:rsid w:val="0097302F"/>
    <w:rsid w:val="00973ED8"/>
    <w:rsid w:val="00974086"/>
    <w:rsid w:val="0097463B"/>
    <w:rsid w:val="0097483D"/>
    <w:rsid w:val="00975450"/>
    <w:rsid w:val="00975CBA"/>
    <w:rsid w:val="00975E5B"/>
    <w:rsid w:val="00975ED6"/>
    <w:rsid w:val="00976182"/>
    <w:rsid w:val="009761F9"/>
    <w:rsid w:val="009762E9"/>
    <w:rsid w:val="00976365"/>
    <w:rsid w:val="009763ED"/>
    <w:rsid w:val="0097689C"/>
    <w:rsid w:val="009769A6"/>
    <w:rsid w:val="00976ECF"/>
    <w:rsid w:val="00977275"/>
    <w:rsid w:val="009778A4"/>
    <w:rsid w:val="009778B2"/>
    <w:rsid w:val="00977DF7"/>
    <w:rsid w:val="009806C4"/>
    <w:rsid w:val="00980C1C"/>
    <w:rsid w:val="00980C3A"/>
    <w:rsid w:val="0098140D"/>
    <w:rsid w:val="0098156F"/>
    <w:rsid w:val="009815BA"/>
    <w:rsid w:val="009818E5"/>
    <w:rsid w:val="00981D69"/>
    <w:rsid w:val="0098218D"/>
    <w:rsid w:val="009825E7"/>
    <w:rsid w:val="00982D4A"/>
    <w:rsid w:val="00982D4F"/>
    <w:rsid w:val="00983315"/>
    <w:rsid w:val="0098346B"/>
    <w:rsid w:val="00983957"/>
    <w:rsid w:val="00983C4A"/>
    <w:rsid w:val="00983E5C"/>
    <w:rsid w:val="00984870"/>
    <w:rsid w:val="00985793"/>
    <w:rsid w:val="00987867"/>
    <w:rsid w:val="00987E43"/>
    <w:rsid w:val="0099042C"/>
    <w:rsid w:val="0099062E"/>
    <w:rsid w:val="0099077D"/>
    <w:rsid w:val="0099188B"/>
    <w:rsid w:val="009918B2"/>
    <w:rsid w:val="009923AD"/>
    <w:rsid w:val="00992810"/>
    <w:rsid w:val="00992AE7"/>
    <w:rsid w:val="00992C10"/>
    <w:rsid w:val="009938C3"/>
    <w:rsid w:val="00993A38"/>
    <w:rsid w:val="009941F3"/>
    <w:rsid w:val="0099480B"/>
    <w:rsid w:val="0099500E"/>
    <w:rsid w:val="0099663B"/>
    <w:rsid w:val="0099672D"/>
    <w:rsid w:val="009967D2"/>
    <w:rsid w:val="00996BC8"/>
    <w:rsid w:val="00996EA2"/>
    <w:rsid w:val="00997606"/>
    <w:rsid w:val="00997B78"/>
    <w:rsid w:val="009A0859"/>
    <w:rsid w:val="009A198B"/>
    <w:rsid w:val="009A1A1A"/>
    <w:rsid w:val="009A1E7D"/>
    <w:rsid w:val="009A2250"/>
    <w:rsid w:val="009A2BF1"/>
    <w:rsid w:val="009A2CA0"/>
    <w:rsid w:val="009A2CD3"/>
    <w:rsid w:val="009A2D75"/>
    <w:rsid w:val="009A2E4B"/>
    <w:rsid w:val="009A2FD0"/>
    <w:rsid w:val="009A32D3"/>
    <w:rsid w:val="009A40C5"/>
    <w:rsid w:val="009A412E"/>
    <w:rsid w:val="009A4CA9"/>
    <w:rsid w:val="009A4E67"/>
    <w:rsid w:val="009A5006"/>
    <w:rsid w:val="009A5503"/>
    <w:rsid w:val="009A5C35"/>
    <w:rsid w:val="009A6082"/>
    <w:rsid w:val="009A61F6"/>
    <w:rsid w:val="009A6234"/>
    <w:rsid w:val="009A7EAC"/>
    <w:rsid w:val="009B0BB6"/>
    <w:rsid w:val="009B15FB"/>
    <w:rsid w:val="009B17DA"/>
    <w:rsid w:val="009B1F1B"/>
    <w:rsid w:val="009B1F1D"/>
    <w:rsid w:val="009B1F1F"/>
    <w:rsid w:val="009B2CA2"/>
    <w:rsid w:val="009B2E6B"/>
    <w:rsid w:val="009B3832"/>
    <w:rsid w:val="009B3C19"/>
    <w:rsid w:val="009B3CD1"/>
    <w:rsid w:val="009B3CF1"/>
    <w:rsid w:val="009B3F53"/>
    <w:rsid w:val="009B45E6"/>
    <w:rsid w:val="009B49DD"/>
    <w:rsid w:val="009B4BE5"/>
    <w:rsid w:val="009B4D6B"/>
    <w:rsid w:val="009B51FF"/>
    <w:rsid w:val="009B569C"/>
    <w:rsid w:val="009B5A49"/>
    <w:rsid w:val="009B5E16"/>
    <w:rsid w:val="009B5F9F"/>
    <w:rsid w:val="009B61DC"/>
    <w:rsid w:val="009B644D"/>
    <w:rsid w:val="009B698E"/>
    <w:rsid w:val="009B6E77"/>
    <w:rsid w:val="009B75E8"/>
    <w:rsid w:val="009B77FD"/>
    <w:rsid w:val="009B7862"/>
    <w:rsid w:val="009B7D9C"/>
    <w:rsid w:val="009C0580"/>
    <w:rsid w:val="009C05E7"/>
    <w:rsid w:val="009C09E7"/>
    <w:rsid w:val="009C1229"/>
    <w:rsid w:val="009C14AF"/>
    <w:rsid w:val="009C2667"/>
    <w:rsid w:val="009C2E75"/>
    <w:rsid w:val="009C2E97"/>
    <w:rsid w:val="009C2F67"/>
    <w:rsid w:val="009C3DA5"/>
    <w:rsid w:val="009C4A16"/>
    <w:rsid w:val="009C4F7C"/>
    <w:rsid w:val="009C51BE"/>
    <w:rsid w:val="009C52E8"/>
    <w:rsid w:val="009C54BC"/>
    <w:rsid w:val="009C59D5"/>
    <w:rsid w:val="009C5EEB"/>
    <w:rsid w:val="009C6630"/>
    <w:rsid w:val="009C6750"/>
    <w:rsid w:val="009C7174"/>
    <w:rsid w:val="009C7A89"/>
    <w:rsid w:val="009C7FA0"/>
    <w:rsid w:val="009D0264"/>
    <w:rsid w:val="009D03B6"/>
    <w:rsid w:val="009D0CAC"/>
    <w:rsid w:val="009D27C0"/>
    <w:rsid w:val="009D2B0A"/>
    <w:rsid w:val="009D3BDF"/>
    <w:rsid w:val="009D3D05"/>
    <w:rsid w:val="009D4B98"/>
    <w:rsid w:val="009D5F26"/>
    <w:rsid w:val="009D6067"/>
    <w:rsid w:val="009E0272"/>
    <w:rsid w:val="009E1319"/>
    <w:rsid w:val="009E1832"/>
    <w:rsid w:val="009E208D"/>
    <w:rsid w:val="009E219F"/>
    <w:rsid w:val="009E3065"/>
    <w:rsid w:val="009E31E9"/>
    <w:rsid w:val="009E3972"/>
    <w:rsid w:val="009E3B7B"/>
    <w:rsid w:val="009E3FBD"/>
    <w:rsid w:val="009E40F2"/>
    <w:rsid w:val="009E4114"/>
    <w:rsid w:val="009E4778"/>
    <w:rsid w:val="009E53D3"/>
    <w:rsid w:val="009E5606"/>
    <w:rsid w:val="009E56D4"/>
    <w:rsid w:val="009E6061"/>
    <w:rsid w:val="009E6203"/>
    <w:rsid w:val="009E6509"/>
    <w:rsid w:val="009E6A95"/>
    <w:rsid w:val="009E6ACC"/>
    <w:rsid w:val="009E74C5"/>
    <w:rsid w:val="009F01DF"/>
    <w:rsid w:val="009F0268"/>
    <w:rsid w:val="009F08B6"/>
    <w:rsid w:val="009F125C"/>
    <w:rsid w:val="009F1F5A"/>
    <w:rsid w:val="009F26CA"/>
    <w:rsid w:val="009F29A5"/>
    <w:rsid w:val="009F31CE"/>
    <w:rsid w:val="009F31E5"/>
    <w:rsid w:val="009F3922"/>
    <w:rsid w:val="009F4078"/>
    <w:rsid w:val="009F42DD"/>
    <w:rsid w:val="009F4449"/>
    <w:rsid w:val="009F4C7D"/>
    <w:rsid w:val="009F502C"/>
    <w:rsid w:val="009F5442"/>
    <w:rsid w:val="009F682F"/>
    <w:rsid w:val="009F725D"/>
    <w:rsid w:val="009F7534"/>
    <w:rsid w:val="009F7E43"/>
    <w:rsid w:val="00A00265"/>
    <w:rsid w:val="00A0094F"/>
    <w:rsid w:val="00A00E65"/>
    <w:rsid w:val="00A0105D"/>
    <w:rsid w:val="00A0219D"/>
    <w:rsid w:val="00A02907"/>
    <w:rsid w:val="00A033C5"/>
    <w:rsid w:val="00A03555"/>
    <w:rsid w:val="00A040EB"/>
    <w:rsid w:val="00A049F7"/>
    <w:rsid w:val="00A04AA2"/>
    <w:rsid w:val="00A04C1C"/>
    <w:rsid w:val="00A04FCD"/>
    <w:rsid w:val="00A050ED"/>
    <w:rsid w:val="00A05AD1"/>
    <w:rsid w:val="00A05C61"/>
    <w:rsid w:val="00A05DBC"/>
    <w:rsid w:val="00A06631"/>
    <w:rsid w:val="00A06B85"/>
    <w:rsid w:val="00A06C1D"/>
    <w:rsid w:val="00A06F34"/>
    <w:rsid w:val="00A07167"/>
    <w:rsid w:val="00A0743A"/>
    <w:rsid w:val="00A0799C"/>
    <w:rsid w:val="00A079DF"/>
    <w:rsid w:val="00A07CEF"/>
    <w:rsid w:val="00A10FDF"/>
    <w:rsid w:val="00A1260D"/>
    <w:rsid w:val="00A13AB0"/>
    <w:rsid w:val="00A13B0F"/>
    <w:rsid w:val="00A13DE7"/>
    <w:rsid w:val="00A14107"/>
    <w:rsid w:val="00A14198"/>
    <w:rsid w:val="00A1440B"/>
    <w:rsid w:val="00A14B84"/>
    <w:rsid w:val="00A154F7"/>
    <w:rsid w:val="00A15CFF"/>
    <w:rsid w:val="00A1634C"/>
    <w:rsid w:val="00A17412"/>
    <w:rsid w:val="00A17501"/>
    <w:rsid w:val="00A2034A"/>
    <w:rsid w:val="00A20617"/>
    <w:rsid w:val="00A20F63"/>
    <w:rsid w:val="00A21798"/>
    <w:rsid w:val="00A21AF2"/>
    <w:rsid w:val="00A21B6B"/>
    <w:rsid w:val="00A21FF2"/>
    <w:rsid w:val="00A223DC"/>
    <w:rsid w:val="00A24087"/>
    <w:rsid w:val="00A2419B"/>
    <w:rsid w:val="00A24FF9"/>
    <w:rsid w:val="00A25626"/>
    <w:rsid w:val="00A2578D"/>
    <w:rsid w:val="00A25B93"/>
    <w:rsid w:val="00A263E6"/>
    <w:rsid w:val="00A26B24"/>
    <w:rsid w:val="00A27E1D"/>
    <w:rsid w:val="00A30BC2"/>
    <w:rsid w:val="00A30E3C"/>
    <w:rsid w:val="00A31D19"/>
    <w:rsid w:val="00A32129"/>
    <w:rsid w:val="00A33481"/>
    <w:rsid w:val="00A33545"/>
    <w:rsid w:val="00A33CDF"/>
    <w:rsid w:val="00A33EB0"/>
    <w:rsid w:val="00A34439"/>
    <w:rsid w:val="00A34AE7"/>
    <w:rsid w:val="00A34FBE"/>
    <w:rsid w:val="00A36214"/>
    <w:rsid w:val="00A36966"/>
    <w:rsid w:val="00A3779A"/>
    <w:rsid w:val="00A37A10"/>
    <w:rsid w:val="00A37DA4"/>
    <w:rsid w:val="00A37EA1"/>
    <w:rsid w:val="00A408B5"/>
    <w:rsid w:val="00A40936"/>
    <w:rsid w:val="00A4146A"/>
    <w:rsid w:val="00A41526"/>
    <w:rsid w:val="00A426DD"/>
    <w:rsid w:val="00A43041"/>
    <w:rsid w:val="00A435B5"/>
    <w:rsid w:val="00A44DFD"/>
    <w:rsid w:val="00A45130"/>
    <w:rsid w:val="00A4592F"/>
    <w:rsid w:val="00A45FFF"/>
    <w:rsid w:val="00A46610"/>
    <w:rsid w:val="00A46811"/>
    <w:rsid w:val="00A46A3A"/>
    <w:rsid w:val="00A46B7A"/>
    <w:rsid w:val="00A47E83"/>
    <w:rsid w:val="00A501BE"/>
    <w:rsid w:val="00A51155"/>
    <w:rsid w:val="00A5293F"/>
    <w:rsid w:val="00A530AC"/>
    <w:rsid w:val="00A535B0"/>
    <w:rsid w:val="00A53763"/>
    <w:rsid w:val="00A54713"/>
    <w:rsid w:val="00A54CFB"/>
    <w:rsid w:val="00A550DA"/>
    <w:rsid w:val="00A553E2"/>
    <w:rsid w:val="00A5598C"/>
    <w:rsid w:val="00A55C1E"/>
    <w:rsid w:val="00A55E87"/>
    <w:rsid w:val="00A572C2"/>
    <w:rsid w:val="00A5767E"/>
    <w:rsid w:val="00A6031F"/>
    <w:rsid w:val="00A616F6"/>
    <w:rsid w:val="00A61719"/>
    <w:rsid w:val="00A6186D"/>
    <w:rsid w:val="00A61881"/>
    <w:rsid w:val="00A622D1"/>
    <w:rsid w:val="00A62DAD"/>
    <w:rsid w:val="00A635DB"/>
    <w:rsid w:val="00A63944"/>
    <w:rsid w:val="00A640B0"/>
    <w:rsid w:val="00A64119"/>
    <w:rsid w:val="00A6528D"/>
    <w:rsid w:val="00A654CC"/>
    <w:rsid w:val="00A65723"/>
    <w:rsid w:val="00A6574D"/>
    <w:rsid w:val="00A6654D"/>
    <w:rsid w:val="00A67954"/>
    <w:rsid w:val="00A67C75"/>
    <w:rsid w:val="00A71401"/>
    <w:rsid w:val="00A71ABE"/>
    <w:rsid w:val="00A720D4"/>
    <w:rsid w:val="00A722AE"/>
    <w:rsid w:val="00A72995"/>
    <w:rsid w:val="00A731D3"/>
    <w:rsid w:val="00A7395F"/>
    <w:rsid w:val="00A7398C"/>
    <w:rsid w:val="00A73BC4"/>
    <w:rsid w:val="00A747A1"/>
    <w:rsid w:val="00A75192"/>
    <w:rsid w:val="00A757F6"/>
    <w:rsid w:val="00A76FC0"/>
    <w:rsid w:val="00A773CC"/>
    <w:rsid w:val="00A77493"/>
    <w:rsid w:val="00A77A4E"/>
    <w:rsid w:val="00A77AF7"/>
    <w:rsid w:val="00A80589"/>
    <w:rsid w:val="00A80844"/>
    <w:rsid w:val="00A80F47"/>
    <w:rsid w:val="00A811FA"/>
    <w:rsid w:val="00A812A5"/>
    <w:rsid w:val="00A818F7"/>
    <w:rsid w:val="00A825A9"/>
    <w:rsid w:val="00A826CA"/>
    <w:rsid w:val="00A8281A"/>
    <w:rsid w:val="00A8295A"/>
    <w:rsid w:val="00A834C1"/>
    <w:rsid w:val="00A83699"/>
    <w:rsid w:val="00A8379E"/>
    <w:rsid w:val="00A8386E"/>
    <w:rsid w:val="00A83C43"/>
    <w:rsid w:val="00A83D1B"/>
    <w:rsid w:val="00A846DB"/>
    <w:rsid w:val="00A8477F"/>
    <w:rsid w:val="00A855EB"/>
    <w:rsid w:val="00A858B2"/>
    <w:rsid w:val="00A859BD"/>
    <w:rsid w:val="00A860E7"/>
    <w:rsid w:val="00A867FD"/>
    <w:rsid w:val="00A8681A"/>
    <w:rsid w:val="00A87332"/>
    <w:rsid w:val="00A87BEA"/>
    <w:rsid w:val="00A925AA"/>
    <w:rsid w:val="00A92D30"/>
    <w:rsid w:val="00A93A2E"/>
    <w:rsid w:val="00A93E6A"/>
    <w:rsid w:val="00A94838"/>
    <w:rsid w:val="00A94D2E"/>
    <w:rsid w:val="00A94DE1"/>
    <w:rsid w:val="00A95297"/>
    <w:rsid w:val="00A961AB"/>
    <w:rsid w:val="00A96B00"/>
    <w:rsid w:val="00A97076"/>
    <w:rsid w:val="00A9719D"/>
    <w:rsid w:val="00A97481"/>
    <w:rsid w:val="00A978A5"/>
    <w:rsid w:val="00A97B17"/>
    <w:rsid w:val="00A97B47"/>
    <w:rsid w:val="00AA01BF"/>
    <w:rsid w:val="00AA0237"/>
    <w:rsid w:val="00AA0CF6"/>
    <w:rsid w:val="00AA1160"/>
    <w:rsid w:val="00AA22A5"/>
    <w:rsid w:val="00AA2909"/>
    <w:rsid w:val="00AA2C36"/>
    <w:rsid w:val="00AA2D73"/>
    <w:rsid w:val="00AA3C2F"/>
    <w:rsid w:val="00AA3C96"/>
    <w:rsid w:val="00AA3E82"/>
    <w:rsid w:val="00AA4A28"/>
    <w:rsid w:val="00AA4B04"/>
    <w:rsid w:val="00AA4ECD"/>
    <w:rsid w:val="00AA5C1D"/>
    <w:rsid w:val="00AA6257"/>
    <w:rsid w:val="00AA631F"/>
    <w:rsid w:val="00AA791C"/>
    <w:rsid w:val="00AA7D30"/>
    <w:rsid w:val="00AB1288"/>
    <w:rsid w:val="00AB134D"/>
    <w:rsid w:val="00AB1ADA"/>
    <w:rsid w:val="00AB22C4"/>
    <w:rsid w:val="00AB2A97"/>
    <w:rsid w:val="00AB2C52"/>
    <w:rsid w:val="00AB3891"/>
    <w:rsid w:val="00AB396B"/>
    <w:rsid w:val="00AB39AE"/>
    <w:rsid w:val="00AB3B0D"/>
    <w:rsid w:val="00AB3C03"/>
    <w:rsid w:val="00AB41AF"/>
    <w:rsid w:val="00AB41C7"/>
    <w:rsid w:val="00AB41FD"/>
    <w:rsid w:val="00AB4FDA"/>
    <w:rsid w:val="00AB52FE"/>
    <w:rsid w:val="00AB5392"/>
    <w:rsid w:val="00AB58B6"/>
    <w:rsid w:val="00AB61A6"/>
    <w:rsid w:val="00AB6483"/>
    <w:rsid w:val="00AB66B6"/>
    <w:rsid w:val="00AB6740"/>
    <w:rsid w:val="00AB69C0"/>
    <w:rsid w:val="00AB728A"/>
    <w:rsid w:val="00AB7476"/>
    <w:rsid w:val="00AB7565"/>
    <w:rsid w:val="00AB7838"/>
    <w:rsid w:val="00AC018D"/>
    <w:rsid w:val="00AC06B6"/>
    <w:rsid w:val="00AC0B58"/>
    <w:rsid w:val="00AC126E"/>
    <w:rsid w:val="00AC15D3"/>
    <w:rsid w:val="00AC1861"/>
    <w:rsid w:val="00AC19F5"/>
    <w:rsid w:val="00AC2B2A"/>
    <w:rsid w:val="00AC2D05"/>
    <w:rsid w:val="00AC2E17"/>
    <w:rsid w:val="00AC401C"/>
    <w:rsid w:val="00AC44F2"/>
    <w:rsid w:val="00AC467B"/>
    <w:rsid w:val="00AC4B3C"/>
    <w:rsid w:val="00AC5884"/>
    <w:rsid w:val="00AC599B"/>
    <w:rsid w:val="00AC6409"/>
    <w:rsid w:val="00AC67F4"/>
    <w:rsid w:val="00AC71A5"/>
    <w:rsid w:val="00AC7618"/>
    <w:rsid w:val="00AC7A86"/>
    <w:rsid w:val="00AD0338"/>
    <w:rsid w:val="00AD06E0"/>
    <w:rsid w:val="00AD06F9"/>
    <w:rsid w:val="00AD100B"/>
    <w:rsid w:val="00AD1B45"/>
    <w:rsid w:val="00AD281A"/>
    <w:rsid w:val="00AD317D"/>
    <w:rsid w:val="00AD3325"/>
    <w:rsid w:val="00AD348A"/>
    <w:rsid w:val="00AD388B"/>
    <w:rsid w:val="00AD3D8A"/>
    <w:rsid w:val="00AD40BD"/>
    <w:rsid w:val="00AD4C2B"/>
    <w:rsid w:val="00AD518D"/>
    <w:rsid w:val="00AD521A"/>
    <w:rsid w:val="00AD5994"/>
    <w:rsid w:val="00AD5B52"/>
    <w:rsid w:val="00AD5FC8"/>
    <w:rsid w:val="00AD62E5"/>
    <w:rsid w:val="00AD690E"/>
    <w:rsid w:val="00AD6BCD"/>
    <w:rsid w:val="00AD6C61"/>
    <w:rsid w:val="00AD6F7A"/>
    <w:rsid w:val="00AD70EF"/>
    <w:rsid w:val="00AD7A8C"/>
    <w:rsid w:val="00AD7E0A"/>
    <w:rsid w:val="00AD7F81"/>
    <w:rsid w:val="00AE0C07"/>
    <w:rsid w:val="00AE1249"/>
    <w:rsid w:val="00AE1B0C"/>
    <w:rsid w:val="00AE1F2A"/>
    <w:rsid w:val="00AE28B0"/>
    <w:rsid w:val="00AE295F"/>
    <w:rsid w:val="00AE2BBD"/>
    <w:rsid w:val="00AE331A"/>
    <w:rsid w:val="00AE3850"/>
    <w:rsid w:val="00AE3A20"/>
    <w:rsid w:val="00AE3A29"/>
    <w:rsid w:val="00AE3F0F"/>
    <w:rsid w:val="00AE4305"/>
    <w:rsid w:val="00AE5292"/>
    <w:rsid w:val="00AE5804"/>
    <w:rsid w:val="00AE5CC9"/>
    <w:rsid w:val="00AE5F84"/>
    <w:rsid w:val="00AE6214"/>
    <w:rsid w:val="00AE63DF"/>
    <w:rsid w:val="00AE6CD8"/>
    <w:rsid w:val="00AE739C"/>
    <w:rsid w:val="00AE7D89"/>
    <w:rsid w:val="00AF072B"/>
    <w:rsid w:val="00AF0CA1"/>
    <w:rsid w:val="00AF11EA"/>
    <w:rsid w:val="00AF2104"/>
    <w:rsid w:val="00AF29AF"/>
    <w:rsid w:val="00AF3407"/>
    <w:rsid w:val="00AF53CA"/>
    <w:rsid w:val="00AF5586"/>
    <w:rsid w:val="00AF59A0"/>
    <w:rsid w:val="00AF5B26"/>
    <w:rsid w:val="00AF5C1B"/>
    <w:rsid w:val="00AF5D7E"/>
    <w:rsid w:val="00AF60B5"/>
    <w:rsid w:val="00AF6F83"/>
    <w:rsid w:val="00AF7275"/>
    <w:rsid w:val="00B00973"/>
    <w:rsid w:val="00B00D57"/>
    <w:rsid w:val="00B00E72"/>
    <w:rsid w:val="00B00EEC"/>
    <w:rsid w:val="00B00F2D"/>
    <w:rsid w:val="00B0110F"/>
    <w:rsid w:val="00B0179B"/>
    <w:rsid w:val="00B01AA1"/>
    <w:rsid w:val="00B01DE9"/>
    <w:rsid w:val="00B01DFE"/>
    <w:rsid w:val="00B0264E"/>
    <w:rsid w:val="00B0296F"/>
    <w:rsid w:val="00B03C09"/>
    <w:rsid w:val="00B04687"/>
    <w:rsid w:val="00B04D34"/>
    <w:rsid w:val="00B04E68"/>
    <w:rsid w:val="00B0549B"/>
    <w:rsid w:val="00B0597A"/>
    <w:rsid w:val="00B0625C"/>
    <w:rsid w:val="00B06516"/>
    <w:rsid w:val="00B06E6C"/>
    <w:rsid w:val="00B06FC8"/>
    <w:rsid w:val="00B07B74"/>
    <w:rsid w:val="00B07B76"/>
    <w:rsid w:val="00B1007E"/>
    <w:rsid w:val="00B108A1"/>
    <w:rsid w:val="00B10933"/>
    <w:rsid w:val="00B10BAC"/>
    <w:rsid w:val="00B10E18"/>
    <w:rsid w:val="00B10EE3"/>
    <w:rsid w:val="00B11223"/>
    <w:rsid w:val="00B1144E"/>
    <w:rsid w:val="00B11478"/>
    <w:rsid w:val="00B12A39"/>
    <w:rsid w:val="00B12B68"/>
    <w:rsid w:val="00B13D3F"/>
    <w:rsid w:val="00B13D64"/>
    <w:rsid w:val="00B13FBC"/>
    <w:rsid w:val="00B14C76"/>
    <w:rsid w:val="00B14E67"/>
    <w:rsid w:val="00B15919"/>
    <w:rsid w:val="00B15CFA"/>
    <w:rsid w:val="00B164E6"/>
    <w:rsid w:val="00B1653E"/>
    <w:rsid w:val="00B17974"/>
    <w:rsid w:val="00B179A8"/>
    <w:rsid w:val="00B21715"/>
    <w:rsid w:val="00B21901"/>
    <w:rsid w:val="00B238B2"/>
    <w:rsid w:val="00B23A55"/>
    <w:rsid w:val="00B23FA8"/>
    <w:rsid w:val="00B240B8"/>
    <w:rsid w:val="00B245CD"/>
    <w:rsid w:val="00B25499"/>
    <w:rsid w:val="00B255C4"/>
    <w:rsid w:val="00B25C28"/>
    <w:rsid w:val="00B2687D"/>
    <w:rsid w:val="00B26F2A"/>
    <w:rsid w:val="00B270EB"/>
    <w:rsid w:val="00B271BD"/>
    <w:rsid w:val="00B274E1"/>
    <w:rsid w:val="00B27B6C"/>
    <w:rsid w:val="00B27CBC"/>
    <w:rsid w:val="00B27E21"/>
    <w:rsid w:val="00B30206"/>
    <w:rsid w:val="00B304FE"/>
    <w:rsid w:val="00B305D1"/>
    <w:rsid w:val="00B30614"/>
    <w:rsid w:val="00B30643"/>
    <w:rsid w:val="00B30B25"/>
    <w:rsid w:val="00B3119D"/>
    <w:rsid w:val="00B312F7"/>
    <w:rsid w:val="00B31597"/>
    <w:rsid w:val="00B31652"/>
    <w:rsid w:val="00B31ED7"/>
    <w:rsid w:val="00B31F8A"/>
    <w:rsid w:val="00B3216E"/>
    <w:rsid w:val="00B321FF"/>
    <w:rsid w:val="00B325B2"/>
    <w:rsid w:val="00B32690"/>
    <w:rsid w:val="00B32AB8"/>
    <w:rsid w:val="00B32C42"/>
    <w:rsid w:val="00B331E0"/>
    <w:rsid w:val="00B33727"/>
    <w:rsid w:val="00B33BB9"/>
    <w:rsid w:val="00B33F56"/>
    <w:rsid w:val="00B34619"/>
    <w:rsid w:val="00B348F2"/>
    <w:rsid w:val="00B34E50"/>
    <w:rsid w:val="00B34F19"/>
    <w:rsid w:val="00B34F5F"/>
    <w:rsid w:val="00B353C5"/>
    <w:rsid w:val="00B3580D"/>
    <w:rsid w:val="00B35820"/>
    <w:rsid w:val="00B35AFE"/>
    <w:rsid w:val="00B35C26"/>
    <w:rsid w:val="00B36231"/>
    <w:rsid w:val="00B36363"/>
    <w:rsid w:val="00B367B3"/>
    <w:rsid w:val="00B370E2"/>
    <w:rsid w:val="00B371B7"/>
    <w:rsid w:val="00B37496"/>
    <w:rsid w:val="00B37F23"/>
    <w:rsid w:val="00B40804"/>
    <w:rsid w:val="00B4113F"/>
    <w:rsid w:val="00B412CB"/>
    <w:rsid w:val="00B41567"/>
    <w:rsid w:val="00B417FE"/>
    <w:rsid w:val="00B41BF3"/>
    <w:rsid w:val="00B41E86"/>
    <w:rsid w:val="00B4281C"/>
    <w:rsid w:val="00B4293D"/>
    <w:rsid w:val="00B42965"/>
    <w:rsid w:val="00B43242"/>
    <w:rsid w:val="00B43C5E"/>
    <w:rsid w:val="00B44124"/>
    <w:rsid w:val="00B442E6"/>
    <w:rsid w:val="00B443F9"/>
    <w:rsid w:val="00B446C9"/>
    <w:rsid w:val="00B44A5D"/>
    <w:rsid w:val="00B44DF6"/>
    <w:rsid w:val="00B44FD7"/>
    <w:rsid w:val="00B4502C"/>
    <w:rsid w:val="00B461A7"/>
    <w:rsid w:val="00B46E26"/>
    <w:rsid w:val="00B473FA"/>
    <w:rsid w:val="00B50579"/>
    <w:rsid w:val="00B50B5F"/>
    <w:rsid w:val="00B50F9B"/>
    <w:rsid w:val="00B5151B"/>
    <w:rsid w:val="00B5216C"/>
    <w:rsid w:val="00B52276"/>
    <w:rsid w:val="00B52518"/>
    <w:rsid w:val="00B5264F"/>
    <w:rsid w:val="00B52D6A"/>
    <w:rsid w:val="00B53008"/>
    <w:rsid w:val="00B54554"/>
    <w:rsid w:val="00B5483C"/>
    <w:rsid w:val="00B54939"/>
    <w:rsid w:val="00B54965"/>
    <w:rsid w:val="00B55D2F"/>
    <w:rsid w:val="00B56496"/>
    <w:rsid w:val="00B57114"/>
    <w:rsid w:val="00B571E7"/>
    <w:rsid w:val="00B57391"/>
    <w:rsid w:val="00B603DC"/>
    <w:rsid w:val="00B606D7"/>
    <w:rsid w:val="00B60ACA"/>
    <w:rsid w:val="00B615DE"/>
    <w:rsid w:val="00B616AA"/>
    <w:rsid w:val="00B61EDC"/>
    <w:rsid w:val="00B6331D"/>
    <w:rsid w:val="00B63C12"/>
    <w:rsid w:val="00B63E01"/>
    <w:rsid w:val="00B640C0"/>
    <w:rsid w:val="00B64710"/>
    <w:rsid w:val="00B64DAB"/>
    <w:rsid w:val="00B64E6D"/>
    <w:rsid w:val="00B6511C"/>
    <w:rsid w:val="00B66A04"/>
    <w:rsid w:val="00B6743F"/>
    <w:rsid w:val="00B674FB"/>
    <w:rsid w:val="00B67E55"/>
    <w:rsid w:val="00B705D3"/>
    <w:rsid w:val="00B706DA"/>
    <w:rsid w:val="00B7141E"/>
    <w:rsid w:val="00B71631"/>
    <w:rsid w:val="00B71953"/>
    <w:rsid w:val="00B7195C"/>
    <w:rsid w:val="00B71C53"/>
    <w:rsid w:val="00B728E2"/>
    <w:rsid w:val="00B73132"/>
    <w:rsid w:val="00B73A0F"/>
    <w:rsid w:val="00B73CD0"/>
    <w:rsid w:val="00B73DFD"/>
    <w:rsid w:val="00B73F58"/>
    <w:rsid w:val="00B7428C"/>
    <w:rsid w:val="00B748CA"/>
    <w:rsid w:val="00B74F84"/>
    <w:rsid w:val="00B75577"/>
    <w:rsid w:val="00B75648"/>
    <w:rsid w:val="00B7598B"/>
    <w:rsid w:val="00B77E1F"/>
    <w:rsid w:val="00B800AE"/>
    <w:rsid w:val="00B806F2"/>
    <w:rsid w:val="00B80A5A"/>
    <w:rsid w:val="00B80EC4"/>
    <w:rsid w:val="00B80FCD"/>
    <w:rsid w:val="00B8104B"/>
    <w:rsid w:val="00B8248C"/>
    <w:rsid w:val="00B83069"/>
    <w:rsid w:val="00B830CE"/>
    <w:rsid w:val="00B83159"/>
    <w:rsid w:val="00B84044"/>
    <w:rsid w:val="00B840CF"/>
    <w:rsid w:val="00B847EC"/>
    <w:rsid w:val="00B855ED"/>
    <w:rsid w:val="00B85973"/>
    <w:rsid w:val="00B85C55"/>
    <w:rsid w:val="00B860CF"/>
    <w:rsid w:val="00B8675E"/>
    <w:rsid w:val="00B86D5D"/>
    <w:rsid w:val="00B872F5"/>
    <w:rsid w:val="00B878D4"/>
    <w:rsid w:val="00B87CE0"/>
    <w:rsid w:val="00B87DBF"/>
    <w:rsid w:val="00B87FE3"/>
    <w:rsid w:val="00B902B1"/>
    <w:rsid w:val="00B91455"/>
    <w:rsid w:val="00B91585"/>
    <w:rsid w:val="00B9194D"/>
    <w:rsid w:val="00B91D0E"/>
    <w:rsid w:val="00B92116"/>
    <w:rsid w:val="00B9271C"/>
    <w:rsid w:val="00B9318D"/>
    <w:rsid w:val="00B936E4"/>
    <w:rsid w:val="00B93A3F"/>
    <w:rsid w:val="00B93E58"/>
    <w:rsid w:val="00B94936"/>
    <w:rsid w:val="00B95203"/>
    <w:rsid w:val="00B952FD"/>
    <w:rsid w:val="00B957A1"/>
    <w:rsid w:val="00B9620A"/>
    <w:rsid w:val="00B96FC2"/>
    <w:rsid w:val="00BA0DD1"/>
    <w:rsid w:val="00BA10DC"/>
    <w:rsid w:val="00BA1180"/>
    <w:rsid w:val="00BA178E"/>
    <w:rsid w:val="00BA21B5"/>
    <w:rsid w:val="00BA22FF"/>
    <w:rsid w:val="00BA28EB"/>
    <w:rsid w:val="00BA34AE"/>
    <w:rsid w:val="00BA377A"/>
    <w:rsid w:val="00BA4134"/>
    <w:rsid w:val="00BA4BA6"/>
    <w:rsid w:val="00BA54B7"/>
    <w:rsid w:val="00BA64ED"/>
    <w:rsid w:val="00BA64F5"/>
    <w:rsid w:val="00BA74EE"/>
    <w:rsid w:val="00BA7B4D"/>
    <w:rsid w:val="00BA7D91"/>
    <w:rsid w:val="00BB0289"/>
    <w:rsid w:val="00BB032B"/>
    <w:rsid w:val="00BB03AC"/>
    <w:rsid w:val="00BB0445"/>
    <w:rsid w:val="00BB0949"/>
    <w:rsid w:val="00BB09D1"/>
    <w:rsid w:val="00BB0A41"/>
    <w:rsid w:val="00BB1D8D"/>
    <w:rsid w:val="00BB21EB"/>
    <w:rsid w:val="00BB23BF"/>
    <w:rsid w:val="00BB25A0"/>
    <w:rsid w:val="00BB280A"/>
    <w:rsid w:val="00BB2963"/>
    <w:rsid w:val="00BB3478"/>
    <w:rsid w:val="00BB3FC2"/>
    <w:rsid w:val="00BB4ACE"/>
    <w:rsid w:val="00BB4EE9"/>
    <w:rsid w:val="00BB5F9E"/>
    <w:rsid w:val="00BB623B"/>
    <w:rsid w:val="00BB63E3"/>
    <w:rsid w:val="00BB6C6C"/>
    <w:rsid w:val="00BB73A9"/>
    <w:rsid w:val="00BB73E2"/>
    <w:rsid w:val="00BB75F8"/>
    <w:rsid w:val="00BB7CD7"/>
    <w:rsid w:val="00BB7FD4"/>
    <w:rsid w:val="00BC0244"/>
    <w:rsid w:val="00BC04A8"/>
    <w:rsid w:val="00BC056A"/>
    <w:rsid w:val="00BC06F7"/>
    <w:rsid w:val="00BC0B30"/>
    <w:rsid w:val="00BC0E96"/>
    <w:rsid w:val="00BC142A"/>
    <w:rsid w:val="00BC1496"/>
    <w:rsid w:val="00BC15F8"/>
    <w:rsid w:val="00BC1E0C"/>
    <w:rsid w:val="00BC1F4B"/>
    <w:rsid w:val="00BC1FA4"/>
    <w:rsid w:val="00BC21F3"/>
    <w:rsid w:val="00BC22FE"/>
    <w:rsid w:val="00BC24F7"/>
    <w:rsid w:val="00BC28C4"/>
    <w:rsid w:val="00BC2CF1"/>
    <w:rsid w:val="00BC2E28"/>
    <w:rsid w:val="00BC3734"/>
    <w:rsid w:val="00BC4C41"/>
    <w:rsid w:val="00BC4E52"/>
    <w:rsid w:val="00BC50DC"/>
    <w:rsid w:val="00BC51F9"/>
    <w:rsid w:val="00BC5673"/>
    <w:rsid w:val="00BC6042"/>
    <w:rsid w:val="00BC6199"/>
    <w:rsid w:val="00BC7094"/>
    <w:rsid w:val="00BC74A5"/>
    <w:rsid w:val="00BC7E63"/>
    <w:rsid w:val="00BD09E4"/>
    <w:rsid w:val="00BD12AF"/>
    <w:rsid w:val="00BD2DCA"/>
    <w:rsid w:val="00BD2E5A"/>
    <w:rsid w:val="00BD3FD5"/>
    <w:rsid w:val="00BD49BC"/>
    <w:rsid w:val="00BD5571"/>
    <w:rsid w:val="00BD5A73"/>
    <w:rsid w:val="00BD5D42"/>
    <w:rsid w:val="00BD60DE"/>
    <w:rsid w:val="00BD7260"/>
    <w:rsid w:val="00BD7489"/>
    <w:rsid w:val="00BD7537"/>
    <w:rsid w:val="00BD75F8"/>
    <w:rsid w:val="00BD76F0"/>
    <w:rsid w:val="00BD77D0"/>
    <w:rsid w:val="00BD7913"/>
    <w:rsid w:val="00BE0121"/>
    <w:rsid w:val="00BE094B"/>
    <w:rsid w:val="00BE0FA3"/>
    <w:rsid w:val="00BE1061"/>
    <w:rsid w:val="00BE29E2"/>
    <w:rsid w:val="00BE2DD6"/>
    <w:rsid w:val="00BE39B6"/>
    <w:rsid w:val="00BE3ADC"/>
    <w:rsid w:val="00BE3CDC"/>
    <w:rsid w:val="00BE3EE1"/>
    <w:rsid w:val="00BE51B0"/>
    <w:rsid w:val="00BE5A30"/>
    <w:rsid w:val="00BE5BA8"/>
    <w:rsid w:val="00BE687E"/>
    <w:rsid w:val="00BE6896"/>
    <w:rsid w:val="00BE6F86"/>
    <w:rsid w:val="00BE7237"/>
    <w:rsid w:val="00BE77F4"/>
    <w:rsid w:val="00BE796F"/>
    <w:rsid w:val="00BF0072"/>
    <w:rsid w:val="00BF04F3"/>
    <w:rsid w:val="00BF0BAD"/>
    <w:rsid w:val="00BF1013"/>
    <w:rsid w:val="00BF11B1"/>
    <w:rsid w:val="00BF1285"/>
    <w:rsid w:val="00BF12BF"/>
    <w:rsid w:val="00BF17B7"/>
    <w:rsid w:val="00BF1F30"/>
    <w:rsid w:val="00BF206D"/>
    <w:rsid w:val="00BF25AD"/>
    <w:rsid w:val="00BF298D"/>
    <w:rsid w:val="00BF2A06"/>
    <w:rsid w:val="00BF2DD5"/>
    <w:rsid w:val="00BF3625"/>
    <w:rsid w:val="00BF3C32"/>
    <w:rsid w:val="00BF3F77"/>
    <w:rsid w:val="00BF49E4"/>
    <w:rsid w:val="00BF4ACB"/>
    <w:rsid w:val="00BF5361"/>
    <w:rsid w:val="00BF5DDD"/>
    <w:rsid w:val="00BF5E2B"/>
    <w:rsid w:val="00BF60C0"/>
    <w:rsid w:val="00BF758E"/>
    <w:rsid w:val="00BF79F7"/>
    <w:rsid w:val="00C00D5B"/>
    <w:rsid w:val="00C00E39"/>
    <w:rsid w:val="00C00E82"/>
    <w:rsid w:val="00C010A4"/>
    <w:rsid w:val="00C015D6"/>
    <w:rsid w:val="00C01E3E"/>
    <w:rsid w:val="00C021D0"/>
    <w:rsid w:val="00C02CD0"/>
    <w:rsid w:val="00C02E60"/>
    <w:rsid w:val="00C03001"/>
    <w:rsid w:val="00C036A1"/>
    <w:rsid w:val="00C03A4A"/>
    <w:rsid w:val="00C03B75"/>
    <w:rsid w:val="00C03C98"/>
    <w:rsid w:val="00C04E0E"/>
    <w:rsid w:val="00C04E7B"/>
    <w:rsid w:val="00C052B9"/>
    <w:rsid w:val="00C058AC"/>
    <w:rsid w:val="00C05CFF"/>
    <w:rsid w:val="00C06090"/>
    <w:rsid w:val="00C067A8"/>
    <w:rsid w:val="00C071BB"/>
    <w:rsid w:val="00C07475"/>
    <w:rsid w:val="00C07A73"/>
    <w:rsid w:val="00C07BA6"/>
    <w:rsid w:val="00C1123A"/>
    <w:rsid w:val="00C1147E"/>
    <w:rsid w:val="00C1154D"/>
    <w:rsid w:val="00C12228"/>
    <w:rsid w:val="00C122BB"/>
    <w:rsid w:val="00C12489"/>
    <w:rsid w:val="00C12578"/>
    <w:rsid w:val="00C1288A"/>
    <w:rsid w:val="00C129B2"/>
    <w:rsid w:val="00C12F32"/>
    <w:rsid w:val="00C13350"/>
    <w:rsid w:val="00C1345C"/>
    <w:rsid w:val="00C135CD"/>
    <w:rsid w:val="00C13658"/>
    <w:rsid w:val="00C13994"/>
    <w:rsid w:val="00C14B21"/>
    <w:rsid w:val="00C14BD7"/>
    <w:rsid w:val="00C151B7"/>
    <w:rsid w:val="00C154CD"/>
    <w:rsid w:val="00C15C3B"/>
    <w:rsid w:val="00C1637A"/>
    <w:rsid w:val="00C169AD"/>
    <w:rsid w:val="00C17257"/>
    <w:rsid w:val="00C17608"/>
    <w:rsid w:val="00C17C6B"/>
    <w:rsid w:val="00C208E2"/>
    <w:rsid w:val="00C20970"/>
    <w:rsid w:val="00C20D21"/>
    <w:rsid w:val="00C20FA2"/>
    <w:rsid w:val="00C21AAF"/>
    <w:rsid w:val="00C21B42"/>
    <w:rsid w:val="00C21D22"/>
    <w:rsid w:val="00C2214B"/>
    <w:rsid w:val="00C23F5A"/>
    <w:rsid w:val="00C24113"/>
    <w:rsid w:val="00C24386"/>
    <w:rsid w:val="00C246D9"/>
    <w:rsid w:val="00C24AFB"/>
    <w:rsid w:val="00C24C14"/>
    <w:rsid w:val="00C25030"/>
    <w:rsid w:val="00C2564B"/>
    <w:rsid w:val="00C25C7C"/>
    <w:rsid w:val="00C25D56"/>
    <w:rsid w:val="00C2628B"/>
    <w:rsid w:val="00C267D9"/>
    <w:rsid w:val="00C26989"/>
    <w:rsid w:val="00C273B4"/>
    <w:rsid w:val="00C27C74"/>
    <w:rsid w:val="00C27FDA"/>
    <w:rsid w:val="00C30922"/>
    <w:rsid w:val="00C30CCF"/>
    <w:rsid w:val="00C31600"/>
    <w:rsid w:val="00C319CE"/>
    <w:rsid w:val="00C325DA"/>
    <w:rsid w:val="00C32748"/>
    <w:rsid w:val="00C32897"/>
    <w:rsid w:val="00C338B3"/>
    <w:rsid w:val="00C33A61"/>
    <w:rsid w:val="00C33C33"/>
    <w:rsid w:val="00C33E78"/>
    <w:rsid w:val="00C340A3"/>
    <w:rsid w:val="00C34388"/>
    <w:rsid w:val="00C3517D"/>
    <w:rsid w:val="00C3571D"/>
    <w:rsid w:val="00C35771"/>
    <w:rsid w:val="00C35950"/>
    <w:rsid w:val="00C3595D"/>
    <w:rsid w:val="00C36A3C"/>
    <w:rsid w:val="00C36AC0"/>
    <w:rsid w:val="00C36B09"/>
    <w:rsid w:val="00C36C35"/>
    <w:rsid w:val="00C36DF0"/>
    <w:rsid w:val="00C37557"/>
    <w:rsid w:val="00C408DE"/>
    <w:rsid w:val="00C41312"/>
    <w:rsid w:val="00C415D2"/>
    <w:rsid w:val="00C415F0"/>
    <w:rsid w:val="00C42F2B"/>
    <w:rsid w:val="00C430C0"/>
    <w:rsid w:val="00C43429"/>
    <w:rsid w:val="00C4374C"/>
    <w:rsid w:val="00C43A02"/>
    <w:rsid w:val="00C43A0C"/>
    <w:rsid w:val="00C44159"/>
    <w:rsid w:val="00C44481"/>
    <w:rsid w:val="00C448BB"/>
    <w:rsid w:val="00C44D08"/>
    <w:rsid w:val="00C44EB0"/>
    <w:rsid w:val="00C45044"/>
    <w:rsid w:val="00C46968"/>
    <w:rsid w:val="00C474C2"/>
    <w:rsid w:val="00C505E4"/>
    <w:rsid w:val="00C5090B"/>
    <w:rsid w:val="00C50DC1"/>
    <w:rsid w:val="00C50DEA"/>
    <w:rsid w:val="00C51046"/>
    <w:rsid w:val="00C513CF"/>
    <w:rsid w:val="00C515E6"/>
    <w:rsid w:val="00C519FB"/>
    <w:rsid w:val="00C51C1D"/>
    <w:rsid w:val="00C51F44"/>
    <w:rsid w:val="00C5223C"/>
    <w:rsid w:val="00C534CE"/>
    <w:rsid w:val="00C537B0"/>
    <w:rsid w:val="00C537ED"/>
    <w:rsid w:val="00C5386F"/>
    <w:rsid w:val="00C53E19"/>
    <w:rsid w:val="00C53EE3"/>
    <w:rsid w:val="00C5494C"/>
    <w:rsid w:val="00C54E5D"/>
    <w:rsid w:val="00C556EF"/>
    <w:rsid w:val="00C558C3"/>
    <w:rsid w:val="00C56BA6"/>
    <w:rsid w:val="00C57AF1"/>
    <w:rsid w:val="00C602D4"/>
    <w:rsid w:val="00C602E8"/>
    <w:rsid w:val="00C60A20"/>
    <w:rsid w:val="00C61749"/>
    <w:rsid w:val="00C61B5E"/>
    <w:rsid w:val="00C6388C"/>
    <w:rsid w:val="00C63BD4"/>
    <w:rsid w:val="00C6440E"/>
    <w:rsid w:val="00C648EC"/>
    <w:rsid w:val="00C64E20"/>
    <w:rsid w:val="00C65467"/>
    <w:rsid w:val="00C6583A"/>
    <w:rsid w:val="00C65BDD"/>
    <w:rsid w:val="00C666C6"/>
    <w:rsid w:val="00C703EA"/>
    <w:rsid w:val="00C706E3"/>
    <w:rsid w:val="00C713F0"/>
    <w:rsid w:val="00C717E1"/>
    <w:rsid w:val="00C7190B"/>
    <w:rsid w:val="00C72C6D"/>
    <w:rsid w:val="00C72D98"/>
    <w:rsid w:val="00C72E92"/>
    <w:rsid w:val="00C732D7"/>
    <w:rsid w:val="00C73F6C"/>
    <w:rsid w:val="00C74321"/>
    <w:rsid w:val="00C744A3"/>
    <w:rsid w:val="00C74BD6"/>
    <w:rsid w:val="00C75052"/>
    <w:rsid w:val="00C750B1"/>
    <w:rsid w:val="00C75113"/>
    <w:rsid w:val="00C752B9"/>
    <w:rsid w:val="00C75360"/>
    <w:rsid w:val="00C7551F"/>
    <w:rsid w:val="00C76190"/>
    <w:rsid w:val="00C76424"/>
    <w:rsid w:val="00C767CF"/>
    <w:rsid w:val="00C77366"/>
    <w:rsid w:val="00C7755E"/>
    <w:rsid w:val="00C77681"/>
    <w:rsid w:val="00C77A6A"/>
    <w:rsid w:val="00C77E97"/>
    <w:rsid w:val="00C80E55"/>
    <w:rsid w:val="00C81734"/>
    <w:rsid w:val="00C81BDD"/>
    <w:rsid w:val="00C82014"/>
    <w:rsid w:val="00C82350"/>
    <w:rsid w:val="00C82EAE"/>
    <w:rsid w:val="00C8353F"/>
    <w:rsid w:val="00C8461C"/>
    <w:rsid w:val="00C84ED3"/>
    <w:rsid w:val="00C84FBF"/>
    <w:rsid w:val="00C851CA"/>
    <w:rsid w:val="00C8544B"/>
    <w:rsid w:val="00C8558D"/>
    <w:rsid w:val="00C8575F"/>
    <w:rsid w:val="00C85E74"/>
    <w:rsid w:val="00C860AA"/>
    <w:rsid w:val="00C8631B"/>
    <w:rsid w:val="00C869FB"/>
    <w:rsid w:val="00C86B71"/>
    <w:rsid w:val="00C86C10"/>
    <w:rsid w:val="00C86D5B"/>
    <w:rsid w:val="00C86E4F"/>
    <w:rsid w:val="00C86EF8"/>
    <w:rsid w:val="00C8703A"/>
    <w:rsid w:val="00C87113"/>
    <w:rsid w:val="00C87356"/>
    <w:rsid w:val="00C875DB"/>
    <w:rsid w:val="00C87716"/>
    <w:rsid w:val="00C905F9"/>
    <w:rsid w:val="00C914FF"/>
    <w:rsid w:val="00C91909"/>
    <w:rsid w:val="00C91B56"/>
    <w:rsid w:val="00C92B47"/>
    <w:rsid w:val="00C93EF0"/>
    <w:rsid w:val="00C94459"/>
    <w:rsid w:val="00C94E3D"/>
    <w:rsid w:val="00C9528C"/>
    <w:rsid w:val="00C9596E"/>
    <w:rsid w:val="00C960ED"/>
    <w:rsid w:val="00C963B8"/>
    <w:rsid w:val="00C96549"/>
    <w:rsid w:val="00C9679D"/>
    <w:rsid w:val="00C96C9B"/>
    <w:rsid w:val="00C970F4"/>
    <w:rsid w:val="00C9727D"/>
    <w:rsid w:val="00C979BA"/>
    <w:rsid w:val="00CA0A9A"/>
    <w:rsid w:val="00CA12B8"/>
    <w:rsid w:val="00CA17DF"/>
    <w:rsid w:val="00CA1908"/>
    <w:rsid w:val="00CA1EA2"/>
    <w:rsid w:val="00CA2710"/>
    <w:rsid w:val="00CA3D87"/>
    <w:rsid w:val="00CA3E3E"/>
    <w:rsid w:val="00CA4BB6"/>
    <w:rsid w:val="00CA539D"/>
    <w:rsid w:val="00CA5718"/>
    <w:rsid w:val="00CA5814"/>
    <w:rsid w:val="00CA5BA9"/>
    <w:rsid w:val="00CA5C66"/>
    <w:rsid w:val="00CA60AB"/>
    <w:rsid w:val="00CA625F"/>
    <w:rsid w:val="00CA62FA"/>
    <w:rsid w:val="00CA6334"/>
    <w:rsid w:val="00CA7911"/>
    <w:rsid w:val="00CA7ABF"/>
    <w:rsid w:val="00CA7AE5"/>
    <w:rsid w:val="00CB079C"/>
    <w:rsid w:val="00CB0B1D"/>
    <w:rsid w:val="00CB105B"/>
    <w:rsid w:val="00CB129C"/>
    <w:rsid w:val="00CB2327"/>
    <w:rsid w:val="00CB237C"/>
    <w:rsid w:val="00CB28D9"/>
    <w:rsid w:val="00CB2926"/>
    <w:rsid w:val="00CB2E68"/>
    <w:rsid w:val="00CB3CCD"/>
    <w:rsid w:val="00CB3E36"/>
    <w:rsid w:val="00CB5C4D"/>
    <w:rsid w:val="00CB6CF2"/>
    <w:rsid w:val="00CB6D22"/>
    <w:rsid w:val="00CB744A"/>
    <w:rsid w:val="00CB770E"/>
    <w:rsid w:val="00CB77EB"/>
    <w:rsid w:val="00CB7E56"/>
    <w:rsid w:val="00CC0D46"/>
    <w:rsid w:val="00CC0DE6"/>
    <w:rsid w:val="00CC1501"/>
    <w:rsid w:val="00CC15F1"/>
    <w:rsid w:val="00CC1692"/>
    <w:rsid w:val="00CC1726"/>
    <w:rsid w:val="00CC179A"/>
    <w:rsid w:val="00CC1DBF"/>
    <w:rsid w:val="00CC26DB"/>
    <w:rsid w:val="00CC273C"/>
    <w:rsid w:val="00CC2A46"/>
    <w:rsid w:val="00CC2B1C"/>
    <w:rsid w:val="00CC2F1D"/>
    <w:rsid w:val="00CC3066"/>
    <w:rsid w:val="00CC41A4"/>
    <w:rsid w:val="00CC43AC"/>
    <w:rsid w:val="00CC4D53"/>
    <w:rsid w:val="00CC589F"/>
    <w:rsid w:val="00CC629B"/>
    <w:rsid w:val="00CC68F9"/>
    <w:rsid w:val="00CC6AA8"/>
    <w:rsid w:val="00CC7058"/>
    <w:rsid w:val="00CC716B"/>
    <w:rsid w:val="00CC78FF"/>
    <w:rsid w:val="00CC79D7"/>
    <w:rsid w:val="00CC7A4E"/>
    <w:rsid w:val="00CD05D8"/>
    <w:rsid w:val="00CD10A6"/>
    <w:rsid w:val="00CD1D0E"/>
    <w:rsid w:val="00CD1FE1"/>
    <w:rsid w:val="00CD2742"/>
    <w:rsid w:val="00CD37CF"/>
    <w:rsid w:val="00CD37D8"/>
    <w:rsid w:val="00CD4079"/>
    <w:rsid w:val="00CD5EAB"/>
    <w:rsid w:val="00CD6374"/>
    <w:rsid w:val="00CD65D6"/>
    <w:rsid w:val="00CD6BA5"/>
    <w:rsid w:val="00CD6FBD"/>
    <w:rsid w:val="00CD70B6"/>
    <w:rsid w:val="00CD782E"/>
    <w:rsid w:val="00CD7A83"/>
    <w:rsid w:val="00CE092D"/>
    <w:rsid w:val="00CE0E03"/>
    <w:rsid w:val="00CE0E7F"/>
    <w:rsid w:val="00CE0F99"/>
    <w:rsid w:val="00CE1AEB"/>
    <w:rsid w:val="00CE1DAC"/>
    <w:rsid w:val="00CE2A47"/>
    <w:rsid w:val="00CE2E5C"/>
    <w:rsid w:val="00CE2E6B"/>
    <w:rsid w:val="00CE3350"/>
    <w:rsid w:val="00CE34D9"/>
    <w:rsid w:val="00CE3828"/>
    <w:rsid w:val="00CE3F8A"/>
    <w:rsid w:val="00CE4421"/>
    <w:rsid w:val="00CE582C"/>
    <w:rsid w:val="00CE5839"/>
    <w:rsid w:val="00CE5A90"/>
    <w:rsid w:val="00CE5BDA"/>
    <w:rsid w:val="00CE5C0F"/>
    <w:rsid w:val="00CE5E55"/>
    <w:rsid w:val="00CE6809"/>
    <w:rsid w:val="00CE6A84"/>
    <w:rsid w:val="00CE6B18"/>
    <w:rsid w:val="00CE6DCB"/>
    <w:rsid w:val="00CE724B"/>
    <w:rsid w:val="00CE7575"/>
    <w:rsid w:val="00CE7581"/>
    <w:rsid w:val="00CE7608"/>
    <w:rsid w:val="00CE787F"/>
    <w:rsid w:val="00CF1045"/>
    <w:rsid w:val="00CF1177"/>
    <w:rsid w:val="00CF1537"/>
    <w:rsid w:val="00CF1588"/>
    <w:rsid w:val="00CF1838"/>
    <w:rsid w:val="00CF1A96"/>
    <w:rsid w:val="00CF205D"/>
    <w:rsid w:val="00CF23A2"/>
    <w:rsid w:val="00CF32C8"/>
    <w:rsid w:val="00CF3C37"/>
    <w:rsid w:val="00CF3D11"/>
    <w:rsid w:val="00CF3E83"/>
    <w:rsid w:val="00CF4155"/>
    <w:rsid w:val="00CF4331"/>
    <w:rsid w:val="00CF46A5"/>
    <w:rsid w:val="00CF492B"/>
    <w:rsid w:val="00CF4958"/>
    <w:rsid w:val="00CF5336"/>
    <w:rsid w:val="00CF5460"/>
    <w:rsid w:val="00CF5C4A"/>
    <w:rsid w:val="00CF69CE"/>
    <w:rsid w:val="00CF7065"/>
    <w:rsid w:val="00CF7108"/>
    <w:rsid w:val="00CF71F4"/>
    <w:rsid w:val="00CF724D"/>
    <w:rsid w:val="00CF747B"/>
    <w:rsid w:val="00CF7611"/>
    <w:rsid w:val="00D0087D"/>
    <w:rsid w:val="00D00AF7"/>
    <w:rsid w:val="00D00D75"/>
    <w:rsid w:val="00D01695"/>
    <w:rsid w:val="00D01C95"/>
    <w:rsid w:val="00D01E73"/>
    <w:rsid w:val="00D02198"/>
    <w:rsid w:val="00D027B0"/>
    <w:rsid w:val="00D0288C"/>
    <w:rsid w:val="00D02EE4"/>
    <w:rsid w:val="00D030C2"/>
    <w:rsid w:val="00D0343F"/>
    <w:rsid w:val="00D035BC"/>
    <w:rsid w:val="00D03BED"/>
    <w:rsid w:val="00D03EB0"/>
    <w:rsid w:val="00D04116"/>
    <w:rsid w:val="00D04BED"/>
    <w:rsid w:val="00D05EDC"/>
    <w:rsid w:val="00D0670C"/>
    <w:rsid w:val="00D06DBF"/>
    <w:rsid w:val="00D06E37"/>
    <w:rsid w:val="00D070CE"/>
    <w:rsid w:val="00D07782"/>
    <w:rsid w:val="00D07788"/>
    <w:rsid w:val="00D0796C"/>
    <w:rsid w:val="00D079F6"/>
    <w:rsid w:val="00D1059F"/>
    <w:rsid w:val="00D10B93"/>
    <w:rsid w:val="00D11A6D"/>
    <w:rsid w:val="00D12783"/>
    <w:rsid w:val="00D12C1C"/>
    <w:rsid w:val="00D12F5D"/>
    <w:rsid w:val="00D1329F"/>
    <w:rsid w:val="00D13504"/>
    <w:rsid w:val="00D13F1F"/>
    <w:rsid w:val="00D140DB"/>
    <w:rsid w:val="00D146A7"/>
    <w:rsid w:val="00D146AE"/>
    <w:rsid w:val="00D149FD"/>
    <w:rsid w:val="00D14D2B"/>
    <w:rsid w:val="00D1568B"/>
    <w:rsid w:val="00D15FAF"/>
    <w:rsid w:val="00D1625B"/>
    <w:rsid w:val="00D16ACA"/>
    <w:rsid w:val="00D16B79"/>
    <w:rsid w:val="00D16CE2"/>
    <w:rsid w:val="00D17261"/>
    <w:rsid w:val="00D173DA"/>
    <w:rsid w:val="00D1741A"/>
    <w:rsid w:val="00D17988"/>
    <w:rsid w:val="00D17F11"/>
    <w:rsid w:val="00D17FC1"/>
    <w:rsid w:val="00D20EDB"/>
    <w:rsid w:val="00D211C1"/>
    <w:rsid w:val="00D214B6"/>
    <w:rsid w:val="00D22568"/>
    <w:rsid w:val="00D2271F"/>
    <w:rsid w:val="00D2295F"/>
    <w:rsid w:val="00D22D20"/>
    <w:rsid w:val="00D2314D"/>
    <w:rsid w:val="00D23965"/>
    <w:rsid w:val="00D2467C"/>
    <w:rsid w:val="00D248BE"/>
    <w:rsid w:val="00D249F5"/>
    <w:rsid w:val="00D253B7"/>
    <w:rsid w:val="00D25722"/>
    <w:rsid w:val="00D25F24"/>
    <w:rsid w:val="00D263A4"/>
    <w:rsid w:val="00D26953"/>
    <w:rsid w:val="00D273F3"/>
    <w:rsid w:val="00D27473"/>
    <w:rsid w:val="00D303FB"/>
    <w:rsid w:val="00D306A0"/>
    <w:rsid w:val="00D30C68"/>
    <w:rsid w:val="00D30D19"/>
    <w:rsid w:val="00D30F18"/>
    <w:rsid w:val="00D30F81"/>
    <w:rsid w:val="00D30FA6"/>
    <w:rsid w:val="00D31129"/>
    <w:rsid w:val="00D31624"/>
    <w:rsid w:val="00D3163B"/>
    <w:rsid w:val="00D3174A"/>
    <w:rsid w:val="00D31919"/>
    <w:rsid w:val="00D31BFA"/>
    <w:rsid w:val="00D32CF2"/>
    <w:rsid w:val="00D3360A"/>
    <w:rsid w:val="00D33C25"/>
    <w:rsid w:val="00D33D6A"/>
    <w:rsid w:val="00D34C01"/>
    <w:rsid w:val="00D35482"/>
    <w:rsid w:val="00D35D3F"/>
    <w:rsid w:val="00D35E62"/>
    <w:rsid w:val="00D367CE"/>
    <w:rsid w:val="00D36A50"/>
    <w:rsid w:val="00D36C11"/>
    <w:rsid w:val="00D373E9"/>
    <w:rsid w:val="00D3742B"/>
    <w:rsid w:val="00D37584"/>
    <w:rsid w:val="00D3782D"/>
    <w:rsid w:val="00D37AF4"/>
    <w:rsid w:val="00D40267"/>
    <w:rsid w:val="00D406AB"/>
    <w:rsid w:val="00D406FA"/>
    <w:rsid w:val="00D409C6"/>
    <w:rsid w:val="00D40E26"/>
    <w:rsid w:val="00D41DCB"/>
    <w:rsid w:val="00D41E6B"/>
    <w:rsid w:val="00D4235E"/>
    <w:rsid w:val="00D42741"/>
    <w:rsid w:val="00D434D4"/>
    <w:rsid w:val="00D4381C"/>
    <w:rsid w:val="00D43B90"/>
    <w:rsid w:val="00D43CF0"/>
    <w:rsid w:val="00D44A36"/>
    <w:rsid w:val="00D4519B"/>
    <w:rsid w:val="00D4547E"/>
    <w:rsid w:val="00D4562D"/>
    <w:rsid w:val="00D460CD"/>
    <w:rsid w:val="00D46B85"/>
    <w:rsid w:val="00D46E96"/>
    <w:rsid w:val="00D478FE"/>
    <w:rsid w:val="00D47D65"/>
    <w:rsid w:val="00D47D88"/>
    <w:rsid w:val="00D47FA3"/>
    <w:rsid w:val="00D5021A"/>
    <w:rsid w:val="00D50821"/>
    <w:rsid w:val="00D50F5A"/>
    <w:rsid w:val="00D51039"/>
    <w:rsid w:val="00D5108D"/>
    <w:rsid w:val="00D518B0"/>
    <w:rsid w:val="00D51F04"/>
    <w:rsid w:val="00D52445"/>
    <w:rsid w:val="00D524E5"/>
    <w:rsid w:val="00D5267A"/>
    <w:rsid w:val="00D53DCE"/>
    <w:rsid w:val="00D53E60"/>
    <w:rsid w:val="00D5445D"/>
    <w:rsid w:val="00D54906"/>
    <w:rsid w:val="00D54EAE"/>
    <w:rsid w:val="00D55121"/>
    <w:rsid w:val="00D55D0D"/>
    <w:rsid w:val="00D56379"/>
    <w:rsid w:val="00D56BDD"/>
    <w:rsid w:val="00D572B5"/>
    <w:rsid w:val="00D57396"/>
    <w:rsid w:val="00D57942"/>
    <w:rsid w:val="00D579FB"/>
    <w:rsid w:val="00D57BBF"/>
    <w:rsid w:val="00D57BC2"/>
    <w:rsid w:val="00D619BF"/>
    <w:rsid w:val="00D61B07"/>
    <w:rsid w:val="00D62F53"/>
    <w:rsid w:val="00D62F90"/>
    <w:rsid w:val="00D630DF"/>
    <w:rsid w:val="00D63792"/>
    <w:rsid w:val="00D63DE9"/>
    <w:rsid w:val="00D64CCF"/>
    <w:rsid w:val="00D651C9"/>
    <w:rsid w:val="00D6594A"/>
    <w:rsid w:val="00D663EA"/>
    <w:rsid w:val="00D66C0E"/>
    <w:rsid w:val="00D66EEC"/>
    <w:rsid w:val="00D66FB1"/>
    <w:rsid w:val="00D67B48"/>
    <w:rsid w:val="00D703FD"/>
    <w:rsid w:val="00D7052D"/>
    <w:rsid w:val="00D705BC"/>
    <w:rsid w:val="00D710BE"/>
    <w:rsid w:val="00D71775"/>
    <w:rsid w:val="00D72AF9"/>
    <w:rsid w:val="00D7337F"/>
    <w:rsid w:val="00D73403"/>
    <w:rsid w:val="00D73550"/>
    <w:rsid w:val="00D740EE"/>
    <w:rsid w:val="00D746FF"/>
    <w:rsid w:val="00D74759"/>
    <w:rsid w:val="00D749E8"/>
    <w:rsid w:val="00D74A3F"/>
    <w:rsid w:val="00D75C05"/>
    <w:rsid w:val="00D761D4"/>
    <w:rsid w:val="00D76F2F"/>
    <w:rsid w:val="00D770E4"/>
    <w:rsid w:val="00D779C0"/>
    <w:rsid w:val="00D77EE4"/>
    <w:rsid w:val="00D8171A"/>
    <w:rsid w:val="00D81880"/>
    <w:rsid w:val="00D81C51"/>
    <w:rsid w:val="00D820F0"/>
    <w:rsid w:val="00D82424"/>
    <w:rsid w:val="00D8298A"/>
    <w:rsid w:val="00D82C6E"/>
    <w:rsid w:val="00D82EDA"/>
    <w:rsid w:val="00D83BC5"/>
    <w:rsid w:val="00D84478"/>
    <w:rsid w:val="00D845C3"/>
    <w:rsid w:val="00D85368"/>
    <w:rsid w:val="00D8562F"/>
    <w:rsid w:val="00D8601A"/>
    <w:rsid w:val="00D86BE2"/>
    <w:rsid w:val="00D87A07"/>
    <w:rsid w:val="00D87A20"/>
    <w:rsid w:val="00D87A36"/>
    <w:rsid w:val="00D87BF4"/>
    <w:rsid w:val="00D91285"/>
    <w:rsid w:val="00D919CA"/>
    <w:rsid w:val="00D91A37"/>
    <w:rsid w:val="00D9223B"/>
    <w:rsid w:val="00D92438"/>
    <w:rsid w:val="00D92589"/>
    <w:rsid w:val="00D92668"/>
    <w:rsid w:val="00D929C9"/>
    <w:rsid w:val="00D9342A"/>
    <w:rsid w:val="00D93561"/>
    <w:rsid w:val="00D93F72"/>
    <w:rsid w:val="00D9450F"/>
    <w:rsid w:val="00D9466B"/>
    <w:rsid w:val="00D9485A"/>
    <w:rsid w:val="00D94F86"/>
    <w:rsid w:val="00D95014"/>
    <w:rsid w:val="00D95E9B"/>
    <w:rsid w:val="00D96E32"/>
    <w:rsid w:val="00D9713C"/>
    <w:rsid w:val="00D979FB"/>
    <w:rsid w:val="00DA0BB0"/>
    <w:rsid w:val="00DA12F7"/>
    <w:rsid w:val="00DA1DA4"/>
    <w:rsid w:val="00DA27EF"/>
    <w:rsid w:val="00DA2A33"/>
    <w:rsid w:val="00DA2B96"/>
    <w:rsid w:val="00DA3120"/>
    <w:rsid w:val="00DA3A27"/>
    <w:rsid w:val="00DA3C5C"/>
    <w:rsid w:val="00DA3F8A"/>
    <w:rsid w:val="00DA46B7"/>
    <w:rsid w:val="00DA4C2C"/>
    <w:rsid w:val="00DA4C75"/>
    <w:rsid w:val="00DA4D75"/>
    <w:rsid w:val="00DA577B"/>
    <w:rsid w:val="00DA5BDF"/>
    <w:rsid w:val="00DA6273"/>
    <w:rsid w:val="00DA66EF"/>
    <w:rsid w:val="00DA67E6"/>
    <w:rsid w:val="00DA6B0C"/>
    <w:rsid w:val="00DA6B11"/>
    <w:rsid w:val="00DA7071"/>
    <w:rsid w:val="00DA73B8"/>
    <w:rsid w:val="00DA78C8"/>
    <w:rsid w:val="00DA7CA4"/>
    <w:rsid w:val="00DB148A"/>
    <w:rsid w:val="00DB1533"/>
    <w:rsid w:val="00DB1B3A"/>
    <w:rsid w:val="00DB1B95"/>
    <w:rsid w:val="00DB1C13"/>
    <w:rsid w:val="00DB1DCC"/>
    <w:rsid w:val="00DB1E96"/>
    <w:rsid w:val="00DB1ED0"/>
    <w:rsid w:val="00DB2896"/>
    <w:rsid w:val="00DB2E19"/>
    <w:rsid w:val="00DB2E55"/>
    <w:rsid w:val="00DB360E"/>
    <w:rsid w:val="00DB3EAC"/>
    <w:rsid w:val="00DB40AC"/>
    <w:rsid w:val="00DB4333"/>
    <w:rsid w:val="00DB546B"/>
    <w:rsid w:val="00DB6E4D"/>
    <w:rsid w:val="00DB7328"/>
    <w:rsid w:val="00DB7763"/>
    <w:rsid w:val="00DC04C7"/>
    <w:rsid w:val="00DC0869"/>
    <w:rsid w:val="00DC0AE5"/>
    <w:rsid w:val="00DC0CBB"/>
    <w:rsid w:val="00DC1462"/>
    <w:rsid w:val="00DC1AD5"/>
    <w:rsid w:val="00DC2105"/>
    <w:rsid w:val="00DC23B6"/>
    <w:rsid w:val="00DC2B7E"/>
    <w:rsid w:val="00DC35C0"/>
    <w:rsid w:val="00DC3680"/>
    <w:rsid w:val="00DC40E7"/>
    <w:rsid w:val="00DC4996"/>
    <w:rsid w:val="00DC4B0A"/>
    <w:rsid w:val="00DC5BBF"/>
    <w:rsid w:val="00DC5F69"/>
    <w:rsid w:val="00DC6095"/>
    <w:rsid w:val="00DC633F"/>
    <w:rsid w:val="00DC7B7F"/>
    <w:rsid w:val="00DC7C35"/>
    <w:rsid w:val="00DC7C7A"/>
    <w:rsid w:val="00DC7ED5"/>
    <w:rsid w:val="00DD00B3"/>
    <w:rsid w:val="00DD0621"/>
    <w:rsid w:val="00DD0661"/>
    <w:rsid w:val="00DD0A50"/>
    <w:rsid w:val="00DD0EBF"/>
    <w:rsid w:val="00DD15F5"/>
    <w:rsid w:val="00DD1F99"/>
    <w:rsid w:val="00DD1FA5"/>
    <w:rsid w:val="00DD202A"/>
    <w:rsid w:val="00DD2AC4"/>
    <w:rsid w:val="00DD2B1F"/>
    <w:rsid w:val="00DD2D6D"/>
    <w:rsid w:val="00DD34A7"/>
    <w:rsid w:val="00DD3CCB"/>
    <w:rsid w:val="00DD457C"/>
    <w:rsid w:val="00DD48AD"/>
    <w:rsid w:val="00DD507A"/>
    <w:rsid w:val="00DD566C"/>
    <w:rsid w:val="00DD6BCD"/>
    <w:rsid w:val="00DD6E8B"/>
    <w:rsid w:val="00DE0AB6"/>
    <w:rsid w:val="00DE0B75"/>
    <w:rsid w:val="00DE0F2C"/>
    <w:rsid w:val="00DE1056"/>
    <w:rsid w:val="00DE28AB"/>
    <w:rsid w:val="00DE33C1"/>
    <w:rsid w:val="00DE3682"/>
    <w:rsid w:val="00DE3A51"/>
    <w:rsid w:val="00DE3CF9"/>
    <w:rsid w:val="00DE3CFE"/>
    <w:rsid w:val="00DE40CC"/>
    <w:rsid w:val="00DE4688"/>
    <w:rsid w:val="00DE473C"/>
    <w:rsid w:val="00DE5427"/>
    <w:rsid w:val="00DE58EB"/>
    <w:rsid w:val="00DE5ACF"/>
    <w:rsid w:val="00DE5B4C"/>
    <w:rsid w:val="00DE5CEB"/>
    <w:rsid w:val="00DE5DC9"/>
    <w:rsid w:val="00DE6582"/>
    <w:rsid w:val="00DE75AB"/>
    <w:rsid w:val="00DE76B9"/>
    <w:rsid w:val="00DE7807"/>
    <w:rsid w:val="00DF032E"/>
    <w:rsid w:val="00DF0700"/>
    <w:rsid w:val="00DF0C3E"/>
    <w:rsid w:val="00DF1252"/>
    <w:rsid w:val="00DF1E6C"/>
    <w:rsid w:val="00DF2211"/>
    <w:rsid w:val="00DF2A3A"/>
    <w:rsid w:val="00DF39F2"/>
    <w:rsid w:val="00DF4133"/>
    <w:rsid w:val="00DF42FB"/>
    <w:rsid w:val="00DF431F"/>
    <w:rsid w:val="00DF45CA"/>
    <w:rsid w:val="00E005C0"/>
    <w:rsid w:val="00E006B2"/>
    <w:rsid w:val="00E00CA7"/>
    <w:rsid w:val="00E00F52"/>
    <w:rsid w:val="00E011D4"/>
    <w:rsid w:val="00E014FF"/>
    <w:rsid w:val="00E01AB3"/>
    <w:rsid w:val="00E0304C"/>
    <w:rsid w:val="00E03219"/>
    <w:rsid w:val="00E03249"/>
    <w:rsid w:val="00E03683"/>
    <w:rsid w:val="00E03E3A"/>
    <w:rsid w:val="00E03EF0"/>
    <w:rsid w:val="00E040C8"/>
    <w:rsid w:val="00E04B3D"/>
    <w:rsid w:val="00E04BB6"/>
    <w:rsid w:val="00E050D7"/>
    <w:rsid w:val="00E0564A"/>
    <w:rsid w:val="00E05654"/>
    <w:rsid w:val="00E05668"/>
    <w:rsid w:val="00E063C8"/>
    <w:rsid w:val="00E06A81"/>
    <w:rsid w:val="00E06FC0"/>
    <w:rsid w:val="00E0770F"/>
    <w:rsid w:val="00E106AB"/>
    <w:rsid w:val="00E10D58"/>
    <w:rsid w:val="00E116C9"/>
    <w:rsid w:val="00E12185"/>
    <w:rsid w:val="00E12EC4"/>
    <w:rsid w:val="00E139B6"/>
    <w:rsid w:val="00E139BD"/>
    <w:rsid w:val="00E13FD7"/>
    <w:rsid w:val="00E14008"/>
    <w:rsid w:val="00E146C2"/>
    <w:rsid w:val="00E14BF5"/>
    <w:rsid w:val="00E14EE3"/>
    <w:rsid w:val="00E15A15"/>
    <w:rsid w:val="00E15AF7"/>
    <w:rsid w:val="00E15D6C"/>
    <w:rsid w:val="00E15F83"/>
    <w:rsid w:val="00E16022"/>
    <w:rsid w:val="00E160B3"/>
    <w:rsid w:val="00E16359"/>
    <w:rsid w:val="00E16C77"/>
    <w:rsid w:val="00E16EFD"/>
    <w:rsid w:val="00E17D9C"/>
    <w:rsid w:val="00E20079"/>
    <w:rsid w:val="00E20092"/>
    <w:rsid w:val="00E200F8"/>
    <w:rsid w:val="00E206CC"/>
    <w:rsid w:val="00E20D61"/>
    <w:rsid w:val="00E210FD"/>
    <w:rsid w:val="00E213B0"/>
    <w:rsid w:val="00E2181D"/>
    <w:rsid w:val="00E21D31"/>
    <w:rsid w:val="00E223D0"/>
    <w:rsid w:val="00E22812"/>
    <w:rsid w:val="00E22F6A"/>
    <w:rsid w:val="00E22FA2"/>
    <w:rsid w:val="00E233E5"/>
    <w:rsid w:val="00E23FE8"/>
    <w:rsid w:val="00E2475B"/>
    <w:rsid w:val="00E249E5"/>
    <w:rsid w:val="00E24A7D"/>
    <w:rsid w:val="00E24C69"/>
    <w:rsid w:val="00E24F6A"/>
    <w:rsid w:val="00E2513E"/>
    <w:rsid w:val="00E2538A"/>
    <w:rsid w:val="00E256C2"/>
    <w:rsid w:val="00E25D3C"/>
    <w:rsid w:val="00E25D84"/>
    <w:rsid w:val="00E266AD"/>
    <w:rsid w:val="00E2765C"/>
    <w:rsid w:val="00E279A8"/>
    <w:rsid w:val="00E3010D"/>
    <w:rsid w:val="00E30EEE"/>
    <w:rsid w:val="00E31253"/>
    <w:rsid w:val="00E3134A"/>
    <w:rsid w:val="00E31B38"/>
    <w:rsid w:val="00E323DD"/>
    <w:rsid w:val="00E32830"/>
    <w:rsid w:val="00E333B8"/>
    <w:rsid w:val="00E33664"/>
    <w:rsid w:val="00E33737"/>
    <w:rsid w:val="00E3524E"/>
    <w:rsid w:val="00E35DC5"/>
    <w:rsid w:val="00E36A51"/>
    <w:rsid w:val="00E4088D"/>
    <w:rsid w:val="00E40AC1"/>
    <w:rsid w:val="00E416D8"/>
    <w:rsid w:val="00E41A48"/>
    <w:rsid w:val="00E41DED"/>
    <w:rsid w:val="00E42331"/>
    <w:rsid w:val="00E42D26"/>
    <w:rsid w:val="00E4324E"/>
    <w:rsid w:val="00E4346C"/>
    <w:rsid w:val="00E43956"/>
    <w:rsid w:val="00E43984"/>
    <w:rsid w:val="00E44079"/>
    <w:rsid w:val="00E44660"/>
    <w:rsid w:val="00E44B96"/>
    <w:rsid w:val="00E456DB"/>
    <w:rsid w:val="00E45B7E"/>
    <w:rsid w:val="00E4627D"/>
    <w:rsid w:val="00E4642A"/>
    <w:rsid w:val="00E46433"/>
    <w:rsid w:val="00E46EFC"/>
    <w:rsid w:val="00E47BF2"/>
    <w:rsid w:val="00E47D8F"/>
    <w:rsid w:val="00E5010D"/>
    <w:rsid w:val="00E501BD"/>
    <w:rsid w:val="00E5043A"/>
    <w:rsid w:val="00E50B1A"/>
    <w:rsid w:val="00E517D3"/>
    <w:rsid w:val="00E51869"/>
    <w:rsid w:val="00E51A12"/>
    <w:rsid w:val="00E51C13"/>
    <w:rsid w:val="00E520B9"/>
    <w:rsid w:val="00E52A78"/>
    <w:rsid w:val="00E533DF"/>
    <w:rsid w:val="00E53F5B"/>
    <w:rsid w:val="00E541CF"/>
    <w:rsid w:val="00E54E4B"/>
    <w:rsid w:val="00E5501F"/>
    <w:rsid w:val="00E553B7"/>
    <w:rsid w:val="00E553ED"/>
    <w:rsid w:val="00E55DC9"/>
    <w:rsid w:val="00E56D55"/>
    <w:rsid w:val="00E56DEA"/>
    <w:rsid w:val="00E57423"/>
    <w:rsid w:val="00E574F2"/>
    <w:rsid w:val="00E607EB"/>
    <w:rsid w:val="00E609A0"/>
    <w:rsid w:val="00E60EEA"/>
    <w:rsid w:val="00E60F7B"/>
    <w:rsid w:val="00E611B0"/>
    <w:rsid w:val="00E6163F"/>
    <w:rsid w:val="00E6186B"/>
    <w:rsid w:val="00E6196A"/>
    <w:rsid w:val="00E62899"/>
    <w:rsid w:val="00E62EB1"/>
    <w:rsid w:val="00E633A3"/>
    <w:rsid w:val="00E63564"/>
    <w:rsid w:val="00E6392D"/>
    <w:rsid w:val="00E63AD9"/>
    <w:rsid w:val="00E63DF3"/>
    <w:rsid w:val="00E643FD"/>
    <w:rsid w:val="00E6443C"/>
    <w:rsid w:val="00E64B48"/>
    <w:rsid w:val="00E65066"/>
    <w:rsid w:val="00E650A5"/>
    <w:rsid w:val="00E658A8"/>
    <w:rsid w:val="00E65B05"/>
    <w:rsid w:val="00E66042"/>
    <w:rsid w:val="00E66161"/>
    <w:rsid w:val="00E6640E"/>
    <w:rsid w:val="00E666B0"/>
    <w:rsid w:val="00E668E3"/>
    <w:rsid w:val="00E679D3"/>
    <w:rsid w:val="00E67D9C"/>
    <w:rsid w:val="00E706AA"/>
    <w:rsid w:val="00E709F4"/>
    <w:rsid w:val="00E71F22"/>
    <w:rsid w:val="00E7264E"/>
    <w:rsid w:val="00E731B4"/>
    <w:rsid w:val="00E73300"/>
    <w:rsid w:val="00E73C5F"/>
    <w:rsid w:val="00E73E82"/>
    <w:rsid w:val="00E73F6C"/>
    <w:rsid w:val="00E73FB9"/>
    <w:rsid w:val="00E74BB5"/>
    <w:rsid w:val="00E759A9"/>
    <w:rsid w:val="00E75B81"/>
    <w:rsid w:val="00E763D9"/>
    <w:rsid w:val="00E767D6"/>
    <w:rsid w:val="00E76924"/>
    <w:rsid w:val="00E77794"/>
    <w:rsid w:val="00E800E1"/>
    <w:rsid w:val="00E801E1"/>
    <w:rsid w:val="00E8073B"/>
    <w:rsid w:val="00E8090D"/>
    <w:rsid w:val="00E80B05"/>
    <w:rsid w:val="00E81847"/>
    <w:rsid w:val="00E81AEE"/>
    <w:rsid w:val="00E81C3E"/>
    <w:rsid w:val="00E820D6"/>
    <w:rsid w:val="00E8272D"/>
    <w:rsid w:val="00E82803"/>
    <w:rsid w:val="00E828B1"/>
    <w:rsid w:val="00E8338D"/>
    <w:rsid w:val="00E83FF6"/>
    <w:rsid w:val="00E84C1B"/>
    <w:rsid w:val="00E850D5"/>
    <w:rsid w:val="00E852D8"/>
    <w:rsid w:val="00E86299"/>
    <w:rsid w:val="00E86565"/>
    <w:rsid w:val="00E86652"/>
    <w:rsid w:val="00E86CC3"/>
    <w:rsid w:val="00E86D58"/>
    <w:rsid w:val="00E86E01"/>
    <w:rsid w:val="00E876CD"/>
    <w:rsid w:val="00E876D0"/>
    <w:rsid w:val="00E8778B"/>
    <w:rsid w:val="00E87D93"/>
    <w:rsid w:val="00E90163"/>
    <w:rsid w:val="00E903E4"/>
    <w:rsid w:val="00E90AFF"/>
    <w:rsid w:val="00E90D84"/>
    <w:rsid w:val="00E9111E"/>
    <w:rsid w:val="00E913C9"/>
    <w:rsid w:val="00E925C6"/>
    <w:rsid w:val="00E92809"/>
    <w:rsid w:val="00E93023"/>
    <w:rsid w:val="00E93FF4"/>
    <w:rsid w:val="00E9416E"/>
    <w:rsid w:val="00E94233"/>
    <w:rsid w:val="00E94393"/>
    <w:rsid w:val="00E94863"/>
    <w:rsid w:val="00E948C0"/>
    <w:rsid w:val="00E949DE"/>
    <w:rsid w:val="00E94F38"/>
    <w:rsid w:val="00E95722"/>
    <w:rsid w:val="00E96120"/>
    <w:rsid w:val="00E96756"/>
    <w:rsid w:val="00E967E6"/>
    <w:rsid w:val="00E9745B"/>
    <w:rsid w:val="00E9761A"/>
    <w:rsid w:val="00EA1345"/>
    <w:rsid w:val="00EA17C4"/>
    <w:rsid w:val="00EA1A62"/>
    <w:rsid w:val="00EA29DA"/>
    <w:rsid w:val="00EA30FB"/>
    <w:rsid w:val="00EA345F"/>
    <w:rsid w:val="00EA391B"/>
    <w:rsid w:val="00EA3A85"/>
    <w:rsid w:val="00EA411C"/>
    <w:rsid w:val="00EA4959"/>
    <w:rsid w:val="00EA4F41"/>
    <w:rsid w:val="00EA4F6C"/>
    <w:rsid w:val="00EA51BC"/>
    <w:rsid w:val="00EA5823"/>
    <w:rsid w:val="00EA6AC7"/>
    <w:rsid w:val="00EA6AD9"/>
    <w:rsid w:val="00EA759E"/>
    <w:rsid w:val="00EB04F4"/>
    <w:rsid w:val="00EB0771"/>
    <w:rsid w:val="00EB0DB1"/>
    <w:rsid w:val="00EB10C2"/>
    <w:rsid w:val="00EB1B22"/>
    <w:rsid w:val="00EB1BB6"/>
    <w:rsid w:val="00EB2A21"/>
    <w:rsid w:val="00EB2E33"/>
    <w:rsid w:val="00EB2EF1"/>
    <w:rsid w:val="00EB341C"/>
    <w:rsid w:val="00EB3B46"/>
    <w:rsid w:val="00EB47CD"/>
    <w:rsid w:val="00EB590D"/>
    <w:rsid w:val="00EB64D6"/>
    <w:rsid w:val="00EB660E"/>
    <w:rsid w:val="00EB68BB"/>
    <w:rsid w:val="00EB6C3D"/>
    <w:rsid w:val="00EB764E"/>
    <w:rsid w:val="00EB7C51"/>
    <w:rsid w:val="00EB7EF5"/>
    <w:rsid w:val="00EC06F4"/>
    <w:rsid w:val="00EC0904"/>
    <w:rsid w:val="00EC0FB8"/>
    <w:rsid w:val="00EC1082"/>
    <w:rsid w:val="00EC14FC"/>
    <w:rsid w:val="00EC1ABC"/>
    <w:rsid w:val="00EC1AD9"/>
    <w:rsid w:val="00EC23D5"/>
    <w:rsid w:val="00EC25A6"/>
    <w:rsid w:val="00EC25EC"/>
    <w:rsid w:val="00EC2A83"/>
    <w:rsid w:val="00EC2B16"/>
    <w:rsid w:val="00EC2EED"/>
    <w:rsid w:val="00EC3135"/>
    <w:rsid w:val="00EC32A2"/>
    <w:rsid w:val="00EC330A"/>
    <w:rsid w:val="00EC35B5"/>
    <w:rsid w:val="00EC3719"/>
    <w:rsid w:val="00EC383E"/>
    <w:rsid w:val="00EC39C3"/>
    <w:rsid w:val="00EC3FA5"/>
    <w:rsid w:val="00EC4290"/>
    <w:rsid w:val="00EC48C5"/>
    <w:rsid w:val="00EC4C08"/>
    <w:rsid w:val="00EC52CF"/>
    <w:rsid w:val="00EC5D19"/>
    <w:rsid w:val="00EC613E"/>
    <w:rsid w:val="00EC636F"/>
    <w:rsid w:val="00EC63A5"/>
    <w:rsid w:val="00EC6A17"/>
    <w:rsid w:val="00EC6C1A"/>
    <w:rsid w:val="00EC7241"/>
    <w:rsid w:val="00EC7278"/>
    <w:rsid w:val="00EC73E9"/>
    <w:rsid w:val="00EC7528"/>
    <w:rsid w:val="00EC760E"/>
    <w:rsid w:val="00EC76C1"/>
    <w:rsid w:val="00ED01B5"/>
    <w:rsid w:val="00ED0518"/>
    <w:rsid w:val="00ED0D8D"/>
    <w:rsid w:val="00ED0ED3"/>
    <w:rsid w:val="00ED1330"/>
    <w:rsid w:val="00ED165B"/>
    <w:rsid w:val="00ED18F3"/>
    <w:rsid w:val="00ED1EF5"/>
    <w:rsid w:val="00ED2693"/>
    <w:rsid w:val="00ED2A0E"/>
    <w:rsid w:val="00ED2F20"/>
    <w:rsid w:val="00ED3F51"/>
    <w:rsid w:val="00ED455E"/>
    <w:rsid w:val="00ED4871"/>
    <w:rsid w:val="00ED4DC1"/>
    <w:rsid w:val="00ED4F7D"/>
    <w:rsid w:val="00ED56EE"/>
    <w:rsid w:val="00ED6122"/>
    <w:rsid w:val="00ED6565"/>
    <w:rsid w:val="00ED774F"/>
    <w:rsid w:val="00ED7A5F"/>
    <w:rsid w:val="00ED7C5A"/>
    <w:rsid w:val="00ED7F98"/>
    <w:rsid w:val="00EE0017"/>
    <w:rsid w:val="00EE00F0"/>
    <w:rsid w:val="00EE03B2"/>
    <w:rsid w:val="00EE08C8"/>
    <w:rsid w:val="00EE120A"/>
    <w:rsid w:val="00EE121B"/>
    <w:rsid w:val="00EE1ACA"/>
    <w:rsid w:val="00EE2BAA"/>
    <w:rsid w:val="00EE2EAE"/>
    <w:rsid w:val="00EE31CB"/>
    <w:rsid w:val="00EE35D0"/>
    <w:rsid w:val="00EE4093"/>
    <w:rsid w:val="00EE47BB"/>
    <w:rsid w:val="00EE4946"/>
    <w:rsid w:val="00EE4F68"/>
    <w:rsid w:val="00EE520E"/>
    <w:rsid w:val="00EE5CED"/>
    <w:rsid w:val="00EE5F91"/>
    <w:rsid w:val="00EE610A"/>
    <w:rsid w:val="00EE6B66"/>
    <w:rsid w:val="00EE6F7B"/>
    <w:rsid w:val="00EE701A"/>
    <w:rsid w:val="00EE718A"/>
    <w:rsid w:val="00EE71DD"/>
    <w:rsid w:val="00EE7924"/>
    <w:rsid w:val="00EE7C3E"/>
    <w:rsid w:val="00EF02A9"/>
    <w:rsid w:val="00EF04D3"/>
    <w:rsid w:val="00EF0AAA"/>
    <w:rsid w:val="00EF0C13"/>
    <w:rsid w:val="00EF1131"/>
    <w:rsid w:val="00EF129D"/>
    <w:rsid w:val="00EF1D49"/>
    <w:rsid w:val="00EF1D6C"/>
    <w:rsid w:val="00EF2122"/>
    <w:rsid w:val="00EF218E"/>
    <w:rsid w:val="00EF2452"/>
    <w:rsid w:val="00EF29DF"/>
    <w:rsid w:val="00EF2AD9"/>
    <w:rsid w:val="00EF2EA4"/>
    <w:rsid w:val="00EF320A"/>
    <w:rsid w:val="00EF33B7"/>
    <w:rsid w:val="00EF44AB"/>
    <w:rsid w:val="00EF4832"/>
    <w:rsid w:val="00EF4E21"/>
    <w:rsid w:val="00EF4EA5"/>
    <w:rsid w:val="00EF5217"/>
    <w:rsid w:val="00EF67A0"/>
    <w:rsid w:val="00EF6972"/>
    <w:rsid w:val="00EF6F4F"/>
    <w:rsid w:val="00EF7747"/>
    <w:rsid w:val="00EF79FA"/>
    <w:rsid w:val="00EF7CCB"/>
    <w:rsid w:val="00F00047"/>
    <w:rsid w:val="00F0019D"/>
    <w:rsid w:val="00F0027E"/>
    <w:rsid w:val="00F011DB"/>
    <w:rsid w:val="00F0235F"/>
    <w:rsid w:val="00F025AD"/>
    <w:rsid w:val="00F02C84"/>
    <w:rsid w:val="00F02E59"/>
    <w:rsid w:val="00F03846"/>
    <w:rsid w:val="00F038B1"/>
    <w:rsid w:val="00F03974"/>
    <w:rsid w:val="00F04579"/>
    <w:rsid w:val="00F04B6A"/>
    <w:rsid w:val="00F05074"/>
    <w:rsid w:val="00F053F5"/>
    <w:rsid w:val="00F0541A"/>
    <w:rsid w:val="00F05895"/>
    <w:rsid w:val="00F05F6E"/>
    <w:rsid w:val="00F06127"/>
    <w:rsid w:val="00F071AE"/>
    <w:rsid w:val="00F072C4"/>
    <w:rsid w:val="00F07639"/>
    <w:rsid w:val="00F078AF"/>
    <w:rsid w:val="00F1090A"/>
    <w:rsid w:val="00F10C3E"/>
    <w:rsid w:val="00F11237"/>
    <w:rsid w:val="00F112A1"/>
    <w:rsid w:val="00F11451"/>
    <w:rsid w:val="00F11B09"/>
    <w:rsid w:val="00F122AE"/>
    <w:rsid w:val="00F1275B"/>
    <w:rsid w:val="00F128C4"/>
    <w:rsid w:val="00F13952"/>
    <w:rsid w:val="00F13EF0"/>
    <w:rsid w:val="00F1482C"/>
    <w:rsid w:val="00F148F2"/>
    <w:rsid w:val="00F154B4"/>
    <w:rsid w:val="00F159AA"/>
    <w:rsid w:val="00F16D89"/>
    <w:rsid w:val="00F17171"/>
    <w:rsid w:val="00F1723C"/>
    <w:rsid w:val="00F2006E"/>
    <w:rsid w:val="00F20A5D"/>
    <w:rsid w:val="00F20D71"/>
    <w:rsid w:val="00F20ED4"/>
    <w:rsid w:val="00F21280"/>
    <w:rsid w:val="00F213DB"/>
    <w:rsid w:val="00F21BEF"/>
    <w:rsid w:val="00F223B2"/>
    <w:rsid w:val="00F24334"/>
    <w:rsid w:val="00F24542"/>
    <w:rsid w:val="00F250AA"/>
    <w:rsid w:val="00F255F9"/>
    <w:rsid w:val="00F25CFA"/>
    <w:rsid w:val="00F27055"/>
    <w:rsid w:val="00F30A1E"/>
    <w:rsid w:val="00F30CBE"/>
    <w:rsid w:val="00F31137"/>
    <w:rsid w:val="00F315F1"/>
    <w:rsid w:val="00F3161C"/>
    <w:rsid w:val="00F31C95"/>
    <w:rsid w:val="00F31D9D"/>
    <w:rsid w:val="00F32096"/>
    <w:rsid w:val="00F32A19"/>
    <w:rsid w:val="00F33211"/>
    <w:rsid w:val="00F33347"/>
    <w:rsid w:val="00F336B0"/>
    <w:rsid w:val="00F33B4A"/>
    <w:rsid w:val="00F341FA"/>
    <w:rsid w:val="00F34A50"/>
    <w:rsid w:val="00F34F6B"/>
    <w:rsid w:val="00F351BE"/>
    <w:rsid w:val="00F352A8"/>
    <w:rsid w:val="00F35346"/>
    <w:rsid w:val="00F35AEC"/>
    <w:rsid w:val="00F35BE6"/>
    <w:rsid w:val="00F366BA"/>
    <w:rsid w:val="00F36A6B"/>
    <w:rsid w:val="00F36CE3"/>
    <w:rsid w:val="00F36EB9"/>
    <w:rsid w:val="00F4034C"/>
    <w:rsid w:val="00F40598"/>
    <w:rsid w:val="00F406A7"/>
    <w:rsid w:val="00F40B0D"/>
    <w:rsid w:val="00F41346"/>
    <w:rsid w:val="00F416CB"/>
    <w:rsid w:val="00F417CE"/>
    <w:rsid w:val="00F41DDF"/>
    <w:rsid w:val="00F426E2"/>
    <w:rsid w:val="00F434B9"/>
    <w:rsid w:val="00F43A3E"/>
    <w:rsid w:val="00F43C12"/>
    <w:rsid w:val="00F44A0E"/>
    <w:rsid w:val="00F45011"/>
    <w:rsid w:val="00F45527"/>
    <w:rsid w:val="00F45E25"/>
    <w:rsid w:val="00F468B4"/>
    <w:rsid w:val="00F46DC5"/>
    <w:rsid w:val="00F5010B"/>
    <w:rsid w:val="00F50874"/>
    <w:rsid w:val="00F50B30"/>
    <w:rsid w:val="00F50B34"/>
    <w:rsid w:val="00F50F1F"/>
    <w:rsid w:val="00F5124D"/>
    <w:rsid w:val="00F5163C"/>
    <w:rsid w:val="00F5179E"/>
    <w:rsid w:val="00F51F2E"/>
    <w:rsid w:val="00F52AB8"/>
    <w:rsid w:val="00F52DDB"/>
    <w:rsid w:val="00F5345E"/>
    <w:rsid w:val="00F53CB8"/>
    <w:rsid w:val="00F53DF5"/>
    <w:rsid w:val="00F5412D"/>
    <w:rsid w:val="00F542EA"/>
    <w:rsid w:val="00F548B0"/>
    <w:rsid w:val="00F54A4D"/>
    <w:rsid w:val="00F54C36"/>
    <w:rsid w:val="00F55309"/>
    <w:rsid w:val="00F5536D"/>
    <w:rsid w:val="00F559A5"/>
    <w:rsid w:val="00F559B8"/>
    <w:rsid w:val="00F55CA0"/>
    <w:rsid w:val="00F562AC"/>
    <w:rsid w:val="00F5635B"/>
    <w:rsid w:val="00F5646A"/>
    <w:rsid w:val="00F564DB"/>
    <w:rsid w:val="00F578F5"/>
    <w:rsid w:val="00F57AB1"/>
    <w:rsid w:val="00F57DF5"/>
    <w:rsid w:val="00F60AA3"/>
    <w:rsid w:val="00F610B6"/>
    <w:rsid w:val="00F61CA5"/>
    <w:rsid w:val="00F6210B"/>
    <w:rsid w:val="00F62466"/>
    <w:rsid w:val="00F6271E"/>
    <w:rsid w:val="00F62993"/>
    <w:rsid w:val="00F6362D"/>
    <w:rsid w:val="00F63848"/>
    <w:rsid w:val="00F649C3"/>
    <w:rsid w:val="00F658AD"/>
    <w:rsid w:val="00F65C50"/>
    <w:rsid w:val="00F65CA0"/>
    <w:rsid w:val="00F65DCB"/>
    <w:rsid w:val="00F66108"/>
    <w:rsid w:val="00F668F9"/>
    <w:rsid w:val="00F66B2C"/>
    <w:rsid w:val="00F66B84"/>
    <w:rsid w:val="00F674D4"/>
    <w:rsid w:val="00F6787A"/>
    <w:rsid w:val="00F678B1"/>
    <w:rsid w:val="00F67964"/>
    <w:rsid w:val="00F67F8C"/>
    <w:rsid w:val="00F70627"/>
    <w:rsid w:val="00F706BB"/>
    <w:rsid w:val="00F7083C"/>
    <w:rsid w:val="00F70877"/>
    <w:rsid w:val="00F708AA"/>
    <w:rsid w:val="00F70BD9"/>
    <w:rsid w:val="00F71854"/>
    <w:rsid w:val="00F73189"/>
    <w:rsid w:val="00F732EE"/>
    <w:rsid w:val="00F73439"/>
    <w:rsid w:val="00F7382B"/>
    <w:rsid w:val="00F7385E"/>
    <w:rsid w:val="00F7386D"/>
    <w:rsid w:val="00F745FB"/>
    <w:rsid w:val="00F747E8"/>
    <w:rsid w:val="00F74DEC"/>
    <w:rsid w:val="00F7547A"/>
    <w:rsid w:val="00F75520"/>
    <w:rsid w:val="00F759C2"/>
    <w:rsid w:val="00F76950"/>
    <w:rsid w:val="00F7733B"/>
    <w:rsid w:val="00F77B5D"/>
    <w:rsid w:val="00F77C8C"/>
    <w:rsid w:val="00F8013E"/>
    <w:rsid w:val="00F801BA"/>
    <w:rsid w:val="00F8057C"/>
    <w:rsid w:val="00F809BC"/>
    <w:rsid w:val="00F80A64"/>
    <w:rsid w:val="00F81667"/>
    <w:rsid w:val="00F81D11"/>
    <w:rsid w:val="00F82AEF"/>
    <w:rsid w:val="00F82C02"/>
    <w:rsid w:val="00F82EA0"/>
    <w:rsid w:val="00F83749"/>
    <w:rsid w:val="00F83FA0"/>
    <w:rsid w:val="00F843DE"/>
    <w:rsid w:val="00F84502"/>
    <w:rsid w:val="00F845D8"/>
    <w:rsid w:val="00F84B96"/>
    <w:rsid w:val="00F84C3E"/>
    <w:rsid w:val="00F8513C"/>
    <w:rsid w:val="00F85BD2"/>
    <w:rsid w:val="00F86007"/>
    <w:rsid w:val="00F862DC"/>
    <w:rsid w:val="00F86730"/>
    <w:rsid w:val="00F8773E"/>
    <w:rsid w:val="00F87BCB"/>
    <w:rsid w:val="00F901A9"/>
    <w:rsid w:val="00F9040F"/>
    <w:rsid w:val="00F9157C"/>
    <w:rsid w:val="00F916F9"/>
    <w:rsid w:val="00F91A0E"/>
    <w:rsid w:val="00F91DC1"/>
    <w:rsid w:val="00F91FAE"/>
    <w:rsid w:val="00F924E9"/>
    <w:rsid w:val="00F9251A"/>
    <w:rsid w:val="00F925C4"/>
    <w:rsid w:val="00F92627"/>
    <w:rsid w:val="00F92710"/>
    <w:rsid w:val="00F92A22"/>
    <w:rsid w:val="00F92D70"/>
    <w:rsid w:val="00F948CA"/>
    <w:rsid w:val="00F95533"/>
    <w:rsid w:val="00F9582E"/>
    <w:rsid w:val="00F95D5C"/>
    <w:rsid w:val="00F96D10"/>
    <w:rsid w:val="00F97579"/>
    <w:rsid w:val="00F97B4D"/>
    <w:rsid w:val="00FA0452"/>
    <w:rsid w:val="00FA04F6"/>
    <w:rsid w:val="00FA0E22"/>
    <w:rsid w:val="00FA19F8"/>
    <w:rsid w:val="00FA1A88"/>
    <w:rsid w:val="00FA21C4"/>
    <w:rsid w:val="00FA23CC"/>
    <w:rsid w:val="00FA4799"/>
    <w:rsid w:val="00FA5424"/>
    <w:rsid w:val="00FA5B01"/>
    <w:rsid w:val="00FA6078"/>
    <w:rsid w:val="00FA7ABD"/>
    <w:rsid w:val="00FA7AC1"/>
    <w:rsid w:val="00FA7BE6"/>
    <w:rsid w:val="00FB0123"/>
    <w:rsid w:val="00FB0AD8"/>
    <w:rsid w:val="00FB1680"/>
    <w:rsid w:val="00FB1A8E"/>
    <w:rsid w:val="00FB1F89"/>
    <w:rsid w:val="00FB1FC9"/>
    <w:rsid w:val="00FB2779"/>
    <w:rsid w:val="00FB2CFA"/>
    <w:rsid w:val="00FB33B8"/>
    <w:rsid w:val="00FB3E1F"/>
    <w:rsid w:val="00FB467F"/>
    <w:rsid w:val="00FB46D5"/>
    <w:rsid w:val="00FB496F"/>
    <w:rsid w:val="00FB4CAA"/>
    <w:rsid w:val="00FB4FE8"/>
    <w:rsid w:val="00FB50A5"/>
    <w:rsid w:val="00FB51BF"/>
    <w:rsid w:val="00FB52DF"/>
    <w:rsid w:val="00FB58C6"/>
    <w:rsid w:val="00FB5F5A"/>
    <w:rsid w:val="00FB68D2"/>
    <w:rsid w:val="00FB73F5"/>
    <w:rsid w:val="00FB7490"/>
    <w:rsid w:val="00FB7494"/>
    <w:rsid w:val="00FB768D"/>
    <w:rsid w:val="00FB7F23"/>
    <w:rsid w:val="00FB7FAF"/>
    <w:rsid w:val="00FC001C"/>
    <w:rsid w:val="00FC0636"/>
    <w:rsid w:val="00FC0B82"/>
    <w:rsid w:val="00FC118D"/>
    <w:rsid w:val="00FC11F7"/>
    <w:rsid w:val="00FC1261"/>
    <w:rsid w:val="00FC1B15"/>
    <w:rsid w:val="00FC1D58"/>
    <w:rsid w:val="00FC1FCC"/>
    <w:rsid w:val="00FC2A15"/>
    <w:rsid w:val="00FC2DFA"/>
    <w:rsid w:val="00FC378B"/>
    <w:rsid w:val="00FC40A6"/>
    <w:rsid w:val="00FC41D2"/>
    <w:rsid w:val="00FC444E"/>
    <w:rsid w:val="00FC50CE"/>
    <w:rsid w:val="00FC55FE"/>
    <w:rsid w:val="00FC5683"/>
    <w:rsid w:val="00FC5D90"/>
    <w:rsid w:val="00FC623D"/>
    <w:rsid w:val="00FC64FD"/>
    <w:rsid w:val="00FC66DC"/>
    <w:rsid w:val="00FC6D45"/>
    <w:rsid w:val="00FC72D0"/>
    <w:rsid w:val="00FC750A"/>
    <w:rsid w:val="00FC78EA"/>
    <w:rsid w:val="00FC7AE9"/>
    <w:rsid w:val="00FC7F5D"/>
    <w:rsid w:val="00FD09E8"/>
    <w:rsid w:val="00FD0DD5"/>
    <w:rsid w:val="00FD15D5"/>
    <w:rsid w:val="00FD1C6A"/>
    <w:rsid w:val="00FD213A"/>
    <w:rsid w:val="00FD2355"/>
    <w:rsid w:val="00FD27E8"/>
    <w:rsid w:val="00FD27F9"/>
    <w:rsid w:val="00FD2846"/>
    <w:rsid w:val="00FD3766"/>
    <w:rsid w:val="00FD39E1"/>
    <w:rsid w:val="00FD3A28"/>
    <w:rsid w:val="00FD420D"/>
    <w:rsid w:val="00FD44ED"/>
    <w:rsid w:val="00FD4553"/>
    <w:rsid w:val="00FD4B9E"/>
    <w:rsid w:val="00FD5546"/>
    <w:rsid w:val="00FD5D61"/>
    <w:rsid w:val="00FD6DD3"/>
    <w:rsid w:val="00FD7367"/>
    <w:rsid w:val="00FD797B"/>
    <w:rsid w:val="00FD7B58"/>
    <w:rsid w:val="00FD7BC9"/>
    <w:rsid w:val="00FE0147"/>
    <w:rsid w:val="00FE037C"/>
    <w:rsid w:val="00FE051A"/>
    <w:rsid w:val="00FE1655"/>
    <w:rsid w:val="00FE3587"/>
    <w:rsid w:val="00FE4550"/>
    <w:rsid w:val="00FE4D7D"/>
    <w:rsid w:val="00FE5197"/>
    <w:rsid w:val="00FE59FA"/>
    <w:rsid w:val="00FE5AF3"/>
    <w:rsid w:val="00FE5E24"/>
    <w:rsid w:val="00FE5E90"/>
    <w:rsid w:val="00FE6173"/>
    <w:rsid w:val="00FE6C84"/>
    <w:rsid w:val="00FE6CAE"/>
    <w:rsid w:val="00FE6F31"/>
    <w:rsid w:val="00FE775D"/>
    <w:rsid w:val="00FE7A10"/>
    <w:rsid w:val="00FE7E7F"/>
    <w:rsid w:val="00FF004A"/>
    <w:rsid w:val="00FF04FD"/>
    <w:rsid w:val="00FF05B8"/>
    <w:rsid w:val="00FF0A1B"/>
    <w:rsid w:val="00FF0AC9"/>
    <w:rsid w:val="00FF0C86"/>
    <w:rsid w:val="00FF0D48"/>
    <w:rsid w:val="00FF217A"/>
    <w:rsid w:val="00FF27AB"/>
    <w:rsid w:val="00FF2902"/>
    <w:rsid w:val="00FF2939"/>
    <w:rsid w:val="00FF3053"/>
    <w:rsid w:val="00FF398F"/>
    <w:rsid w:val="00FF3E3E"/>
    <w:rsid w:val="00FF407D"/>
    <w:rsid w:val="00FF4414"/>
    <w:rsid w:val="00FF4CB3"/>
    <w:rsid w:val="00FF5195"/>
    <w:rsid w:val="00FF5FF8"/>
    <w:rsid w:val="00FF6019"/>
    <w:rsid w:val="00FF65E2"/>
    <w:rsid w:val="00FF6656"/>
    <w:rsid w:val="00FF72B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rules v:ext="edit">
        <o:r id="V:Rule2"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5B2"/>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FE037C"/>
    <w:pPr>
      <w:keepNext/>
      <w:jc w:val="center"/>
      <w:outlineLvl w:val="0"/>
    </w:pPr>
    <w:rPr>
      <w:i/>
      <w:iCs/>
      <w:sz w:val="28"/>
      <w:szCs w:val="28"/>
    </w:rPr>
  </w:style>
  <w:style w:type="paragraph" w:styleId="Heading2">
    <w:name w:val="heading 2"/>
    <w:basedOn w:val="Normal"/>
    <w:next w:val="Normal"/>
    <w:link w:val="Heading2Char"/>
    <w:unhideWhenUsed/>
    <w:qFormat/>
    <w:rsid w:val="00146CCD"/>
    <w:pPr>
      <w:keepNext/>
      <w:jc w:val="center"/>
      <w:outlineLvl w:val="1"/>
    </w:pPr>
    <w:rPr>
      <w:b/>
      <w:bCs/>
      <w:sz w:val="28"/>
      <w:szCs w:val="28"/>
    </w:rPr>
  </w:style>
  <w:style w:type="paragraph" w:styleId="Heading4">
    <w:name w:val="heading 4"/>
    <w:basedOn w:val="Normal"/>
    <w:next w:val="Normal"/>
    <w:link w:val="Heading4Char"/>
    <w:uiPriority w:val="9"/>
    <w:semiHidden/>
    <w:unhideWhenUsed/>
    <w:qFormat/>
    <w:rsid w:val="00DA3A27"/>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Обычный (веб)1,Обычный (веб) Знак,Обычный (веб) Знак1,Обычный (веб) Знак Знак,Char Char Char"/>
    <w:basedOn w:val="Normal"/>
    <w:link w:val="NormalWebChar"/>
    <w:uiPriority w:val="99"/>
    <w:qFormat/>
    <w:rsid w:val="00010127"/>
    <w:pPr>
      <w:spacing w:before="100" w:beforeAutospacing="1" w:after="100" w:afterAutospacing="1"/>
    </w:pPr>
    <w:rPr>
      <w:lang w:val="en-GB" w:eastAsia="en-GB"/>
    </w:rPr>
  </w:style>
  <w:style w:type="character" w:styleId="Emphasis">
    <w:name w:val="Emphasis"/>
    <w:basedOn w:val="DefaultParagraphFont"/>
    <w:uiPriority w:val="20"/>
    <w:qFormat/>
    <w:rsid w:val="00010127"/>
    <w:rPr>
      <w:i/>
      <w:iCs/>
    </w:rPr>
  </w:style>
  <w:style w:type="paragraph" w:styleId="Header">
    <w:name w:val="header"/>
    <w:basedOn w:val="Normal"/>
    <w:link w:val="HeaderChar"/>
    <w:uiPriority w:val="99"/>
    <w:unhideWhenUsed/>
    <w:rsid w:val="00FC118D"/>
    <w:pPr>
      <w:tabs>
        <w:tab w:val="center" w:pos="4513"/>
        <w:tab w:val="right" w:pos="9026"/>
      </w:tabs>
    </w:pPr>
  </w:style>
  <w:style w:type="character" w:customStyle="1" w:styleId="HeaderChar">
    <w:name w:val="Header Char"/>
    <w:basedOn w:val="DefaultParagraphFont"/>
    <w:link w:val="Header"/>
    <w:uiPriority w:val="99"/>
    <w:rsid w:val="00FC118D"/>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FC118D"/>
    <w:pPr>
      <w:tabs>
        <w:tab w:val="center" w:pos="4513"/>
        <w:tab w:val="right" w:pos="9026"/>
      </w:tabs>
    </w:pPr>
  </w:style>
  <w:style w:type="character" w:customStyle="1" w:styleId="FooterChar">
    <w:name w:val="Footer Char"/>
    <w:basedOn w:val="DefaultParagraphFont"/>
    <w:link w:val="Footer"/>
    <w:uiPriority w:val="99"/>
    <w:rsid w:val="00FC118D"/>
    <w:rPr>
      <w:rFonts w:ascii="Times New Roman" w:eastAsia="Times New Roman" w:hAnsi="Times New Roman" w:cs="Times New Roman"/>
      <w:sz w:val="24"/>
      <w:szCs w:val="24"/>
      <w:lang w:val="en-US"/>
    </w:r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n,ft,f"/>
    <w:basedOn w:val="Normal"/>
    <w:link w:val="FootnoteTextChar"/>
    <w:uiPriority w:val="99"/>
    <w:unhideWhenUsed/>
    <w:qFormat/>
    <w:rsid w:val="00EE121B"/>
    <w:rPr>
      <w:sz w:val="20"/>
      <w:szCs w:val="20"/>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n Char,ft Char,f Char"/>
    <w:basedOn w:val="DefaultParagraphFont"/>
    <w:link w:val="FootnoteText"/>
    <w:uiPriority w:val="99"/>
    <w:qFormat/>
    <w:rsid w:val="00EE121B"/>
    <w:rPr>
      <w:rFonts w:ascii="Times New Roman" w:eastAsia="Times New Roman" w:hAnsi="Times New Roman" w:cs="Times New Roman"/>
      <w:sz w:val="20"/>
      <w:szCs w:val="20"/>
      <w:lang w:val="en-US"/>
    </w:rPr>
  </w:style>
  <w:style w:type="character" w:styleId="FootnoteReference">
    <w:name w:val="footnote reference"/>
    <w:aliases w:val="Footnote,BearingPoint,Ref,de nota al pie,ftref,BVI fnr,Footnote text,16 Point,Superscript 6 Point,fr,Footnote Text1,Footnote + Arial,10 pt,Black,Footnote Text11,(NECG) Footnote Reference,SUPERS,Footnote dich,footnote ref,Знак сноски 1"/>
    <w:basedOn w:val="DefaultParagraphFont"/>
    <w:link w:val="CharChar1CharCharCharChar1CharCharCharCharCharCharCharChar"/>
    <w:uiPriority w:val="99"/>
    <w:unhideWhenUsed/>
    <w:qFormat/>
    <w:rsid w:val="00EE121B"/>
    <w:rPr>
      <w:vertAlign w:val="superscript"/>
    </w:rPr>
  </w:style>
  <w:style w:type="paragraph" w:styleId="BalloonText">
    <w:name w:val="Balloon Text"/>
    <w:basedOn w:val="Normal"/>
    <w:link w:val="BalloonTextChar"/>
    <w:uiPriority w:val="99"/>
    <w:semiHidden/>
    <w:unhideWhenUsed/>
    <w:rsid w:val="0046142D"/>
    <w:rPr>
      <w:rFonts w:ascii="Tahoma" w:hAnsi="Tahoma" w:cs="Tahoma"/>
      <w:sz w:val="16"/>
      <w:szCs w:val="16"/>
    </w:rPr>
  </w:style>
  <w:style w:type="character" w:customStyle="1" w:styleId="BalloonTextChar">
    <w:name w:val="Balloon Text Char"/>
    <w:basedOn w:val="DefaultParagraphFont"/>
    <w:link w:val="BalloonText"/>
    <w:uiPriority w:val="99"/>
    <w:semiHidden/>
    <w:rsid w:val="0046142D"/>
    <w:rPr>
      <w:rFonts w:ascii="Tahoma" w:eastAsia="Times New Roman" w:hAnsi="Tahoma" w:cs="Tahoma"/>
      <w:sz w:val="16"/>
      <w:szCs w:val="16"/>
      <w:lang w:val="en-US"/>
    </w:rPr>
  </w:style>
  <w:style w:type="character" w:styleId="CommentReference">
    <w:name w:val="annotation reference"/>
    <w:basedOn w:val="DefaultParagraphFont"/>
    <w:uiPriority w:val="99"/>
    <w:semiHidden/>
    <w:unhideWhenUsed/>
    <w:rsid w:val="006D2035"/>
    <w:rPr>
      <w:sz w:val="16"/>
      <w:szCs w:val="16"/>
    </w:rPr>
  </w:style>
  <w:style w:type="paragraph" w:styleId="CommentText">
    <w:name w:val="annotation text"/>
    <w:basedOn w:val="Normal"/>
    <w:link w:val="CommentTextChar"/>
    <w:uiPriority w:val="99"/>
    <w:semiHidden/>
    <w:unhideWhenUsed/>
    <w:rsid w:val="006D2035"/>
    <w:rPr>
      <w:sz w:val="20"/>
      <w:szCs w:val="20"/>
    </w:rPr>
  </w:style>
  <w:style w:type="character" w:customStyle="1" w:styleId="CommentTextChar">
    <w:name w:val="Comment Text Char"/>
    <w:basedOn w:val="DefaultParagraphFont"/>
    <w:link w:val="CommentText"/>
    <w:uiPriority w:val="99"/>
    <w:semiHidden/>
    <w:rsid w:val="006D2035"/>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6D2035"/>
    <w:rPr>
      <w:b/>
      <w:bCs/>
    </w:rPr>
  </w:style>
  <w:style w:type="character" w:customStyle="1" w:styleId="CommentSubjectChar">
    <w:name w:val="Comment Subject Char"/>
    <w:basedOn w:val="CommentTextChar"/>
    <w:link w:val="CommentSubject"/>
    <w:uiPriority w:val="99"/>
    <w:semiHidden/>
    <w:rsid w:val="006D2035"/>
    <w:rPr>
      <w:rFonts w:ascii="Times New Roman" w:eastAsia="Times New Roman" w:hAnsi="Times New Roman" w:cs="Times New Roman"/>
      <w:b/>
      <w:bCs/>
      <w:sz w:val="20"/>
      <w:szCs w:val="20"/>
      <w:lang w:val="en-US"/>
    </w:rPr>
  </w:style>
  <w:style w:type="paragraph" w:styleId="Revision">
    <w:name w:val="Revision"/>
    <w:hidden/>
    <w:uiPriority w:val="99"/>
    <w:semiHidden/>
    <w:rsid w:val="0022225A"/>
    <w:pPr>
      <w:spacing w:after="0" w:line="240" w:lineRule="auto"/>
    </w:pPr>
    <w:rPr>
      <w:rFonts w:ascii="Times New Roman" w:eastAsia="Times New Roman" w:hAnsi="Times New Roman" w:cs="Times New Roman"/>
      <w:sz w:val="24"/>
      <w:szCs w:val="24"/>
      <w:lang w:val="en-US"/>
    </w:rPr>
  </w:style>
  <w:style w:type="paragraph" w:styleId="ListParagraph">
    <w:name w:val="List Paragraph"/>
    <w:basedOn w:val="Normal"/>
    <w:link w:val="ListParagraphChar"/>
    <w:uiPriority w:val="34"/>
    <w:qFormat/>
    <w:rsid w:val="001F56C4"/>
    <w:pPr>
      <w:ind w:left="720"/>
      <w:contextualSpacing/>
    </w:pPr>
  </w:style>
  <w:style w:type="character" w:styleId="Hyperlink">
    <w:name w:val="Hyperlink"/>
    <w:uiPriority w:val="99"/>
    <w:semiHidden/>
    <w:unhideWhenUsed/>
    <w:rsid w:val="001F56C4"/>
    <w:rPr>
      <w:color w:val="0000FF"/>
      <w:u w:val="single"/>
    </w:rPr>
  </w:style>
  <w:style w:type="character" w:customStyle="1" w:styleId="apple-converted-space">
    <w:name w:val="apple-converted-space"/>
    <w:basedOn w:val="DefaultParagraphFont"/>
    <w:rsid w:val="001F56C4"/>
  </w:style>
  <w:style w:type="character" w:customStyle="1" w:styleId="NormalWebChar">
    <w:name w:val="Normal (Web) Char"/>
    <w:aliases w:val="Обычный (веб)1 Char,Обычный (веб) Знак Char,Обычный (веб) Знак1 Char,Обычный (веб) Знак Знак Char,Char Char Char Char"/>
    <w:link w:val="NormalWeb"/>
    <w:uiPriority w:val="99"/>
    <w:qFormat/>
    <w:locked/>
    <w:rsid w:val="009526AE"/>
    <w:rPr>
      <w:rFonts w:ascii="Times New Roman" w:eastAsia="Times New Roman" w:hAnsi="Times New Roman" w:cs="Times New Roman"/>
      <w:sz w:val="24"/>
      <w:szCs w:val="24"/>
      <w:lang w:val="en-GB" w:eastAsia="en-GB"/>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uiPriority w:val="99"/>
    <w:qFormat/>
    <w:rsid w:val="00824519"/>
    <w:pPr>
      <w:spacing w:after="160" w:line="240" w:lineRule="exact"/>
    </w:pPr>
    <w:rPr>
      <w:rFonts w:asciiTheme="minorHAnsi" w:eastAsiaTheme="minorHAnsi" w:hAnsiTheme="minorHAnsi" w:cstheme="minorBidi"/>
      <w:sz w:val="22"/>
      <w:szCs w:val="22"/>
      <w:vertAlign w:val="superscript"/>
      <w:lang w:val="vi-VN"/>
    </w:rPr>
  </w:style>
  <w:style w:type="character" w:styleId="Strong">
    <w:name w:val="Strong"/>
    <w:basedOn w:val="DefaultParagraphFont"/>
    <w:uiPriority w:val="22"/>
    <w:qFormat/>
    <w:rsid w:val="00697D60"/>
    <w:rPr>
      <w:b/>
      <w:bCs/>
    </w:rPr>
  </w:style>
  <w:style w:type="table" w:styleId="TableGrid">
    <w:name w:val="Table Grid"/>
    <w:basedOn w:val="TableNormal"/>
    <w:uiPriority w:val="59"/>
    <w:rsid w:val="00617D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noteTextChar2">
    <w:name w:val="Footnote Text Char2"/>
    <w:aliases w:val="Footnote Text Char Char Char Char Char Char2,Footnote Text Char Char Char Char Char Char Ch Char Char Char Char2,Footnote Text Char Char Char Char Char Char Ch Char Char Char Char Char Char C Char2,fn Char2,ft Char2,f Char1,fn Char1"/>
    <w:uiPriority w:val="99"/>
    <w:locked/>
    <w:rsid w:val="00B84044"/>
    <w:rPr>
      <w:rFonts w:ascii=".VnTime" w:eastAsia="Calibri" w:hAnsi=".VnTime"/>
    </w:rPr>
  </w:style>
  <w:style w:type="character" w:customStyle="1" w:styleId="Heading1Char">
    <w:name w:val="Heading 1 Char"/>
    <w:basedOn w:val="DefaultParagraphFont"/>
    <w:link w:val="Heading1"/>
    <w:rsid w:val="00FE037C"/>
    <w:rPr>
      <w:rFonts w:ascii="Times New Roman" w:eastAsia="Times New Roman" w:hAnsi="Times New Roman" w:cs="Times New Roman"/>
      <w:i/>
      <w:iCs/>
      <w:sz w:val="28"/>
      <w:szCs w:val="28"/>
    </w:rPr>
  </w:style>
  <w:style w:type="character" w:customStyle="1" w:styleId="Heading2Char">
    <w:name w:val="Heading 2 Char"/>
    <w:basedOn w:val="DefaultParagraphFont"/>
    <w:link w:val="Heading2"/>
    <w:rsid w:val="00146CCD"/>
    <w:rPr>
      <w:rFonts w:ascii="Times New Roman" w:eastAsia="Times New Roman" w:hAnsi="Times New Roman" w:cs="Times New Roman"/>
      <w:b/>
      <w:bCs/>
      <w:sz w:val="28"/>
      <w:szCs w:val="28"/>
    </w:rPr>
  </w:style>
  <w:style w:type="character" w:customStyle="1" w:styleId="ListParagraphChar">
    <w:name w:val="List Paragraph Char"/>
    <w:link w:val="ListParagraph"/>
    <w:uiPriority w:val="34"/>
    <w:locked/>
    <w:rsid w:val="000E7B82"/>
    <w:rPr>
      <w:rFonts w:ascii="Times New Roman" w:eastAsia="Times New Roman" w:hAnsi="Times New Roman" w:cs="Times New Roman"/>
      <w:sz w:val="24"/>
      <w:szCs w:val="24"/>
      <w:lang w:val="en-US"/>
    </w:rPr>
  </w:style>
  <w:style w:type="character" w:customStyle="1" w:styleId="Heading4Char">
    <w:name w:val="Heading 4 Char"/>
    <w:basedOn w:val="DefaultParagraphFont"/>
    <w:link w:val="Heading4"/>
    <w:uiPriority w:val="9"/>
    <w:semiHidden/>
    <w:rsid w:val="00DA3A27"/>
    <w:rPr>
      <w:rFonts w:asciiTheme="majorHAnsi" w:eastAsiaTheme="majorEastAsia" w:hAnsiTheme="majorHAnsi" w:cstheme="majorBidi"/>
      <w:i/>
      <w:iCs/>
      <w:color w:val="365F91" w:themeColor="accent1" w:themeShade="BF"/>
      <w:sz w:val="24"/>
      <w:szCs w:val="24"/>
      <w:lang w:val="en-US"/>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uiPriority w:val="99"/>
    <w:rsid w:val="00AB41C7"/>
    <w:pPr>
      <w:spacing w:after="160" w:line="240" w:lineRule="exact"/>
    </w:pPr>
    <w:rPr>
      <w:rFonts w:ascii="Calibri" w:eastAsia="Calibri" w:hAnsi="Calibri"/>
      <w:sz w:val="20"/>
      <w:szCs w:val="20"/>
      <w:vertAlign w:val="superscript"/>
    </w:rPr>
  </w:style>
  <w:style w:type="paragraph" w:customStyle="1" w:styleId="BVIfnrCharCharChar">
    <w:name w:val="BVI fnr Char Char Char"/>
    <w:aliases w:val="BVI fnr Car Car Char Char Char,BVI fnr Car Char Char Char,BVI fnr Car Car Car Car Char Char Char1,BVI fnr Car Car Car Car Char Char Char Char Char Char,BVI fnr Char1,BVI fnr Car Car Char1,BVI fnr Car Char1,ftre,4_G Char Char Char"/>
    <w:basedOn w:val="Normal"/>
    <w:uiPriority w:val="99"/>
    <w:qFormat/>
    <w:rsid w:val="00850764"/>
    <w:pPr>
      <w:spacing w:after="160" w:line="240" w:lineRule="exact"/>
    </w:pPr>
    <w:rPr>
      <w:sz w:val="20"/>
      <w:szCs w:val="20"/>
      <w:vertAlign w:val="superscript"/>
    </w:rPr>
  </w:style>
</w:styles>
</file>

<file path=word/webSettings.xml><?xml version="1.0" encoding="utf-8"?>
<w:webSettings xmlns:r="http://schemas.openxmlformats.org/officeDocument/2006/relationships" xmlns:w="http://schemas.openxmlformats.org/wordprocessingml/2006/main">
  <w:divs>
    <w:div w:id="72364064">
      <w:bodyDiv w:val="1"/>
      <w:marLeft w:val="0"/>
      <w:marRight w:val="0"/>
      <w:marTop w:val="0"/>
      <w:marBottom w:val="0"/>
      <w:divBdr>
        <w:top w:val="none" w:sz="0" w:space="0" w:color="auto"/>
        <w:left w:val="none" w:sz="0" w:space="0" w:color="auto"/>
        <w:bottom w:val="none" w:sz="0" w:space="0" w:color="auto"/>
        <w:right w:val="none" w:sz="0" w:space="0" w:color="auto"/>
      </w:divBdr>
    </w:div>
    <w:div w:id="139661144">
      <w:bodyDiv w:val="1"/>
      <w:marLeft w:val="0"/>
      <w:marRight w:val="0"/>
      <w:marTop w:val="0"/>
      <w:marBottom w:val="0"/>
      <w:divBdr>
        <w:top w:val="none" w:sz="0" w:space="0" w:color="auto"/>
        <w:left w:val="none" w:sz="0" w:space="0" w:color="auto"/>
        <w:bottom w:val="none" w:sz="0" w:space="0" w:color="auto"/>
        <w:right w:val="none" w:sz="0" w:space="0" w:color="auto"/>
      </w:divBdr>
    </w:div>
    <w:div w:id="249777970">
      <w:bodyDiv w:val="1"/>
      <w:marLeft w:val="0"/>
      <w:marRight w:val="0"/>
      <w:marTop w:val="0"/>
      <w:marBottom w:val="0"/>
      <w:divBdr>
        <w:top w:val="none" w:sz="0" w:space="0" w:color="auto"/>
        <w:left w:val="none" w:sz="0" w:space="0" w:color="auto"/>
        <w:bottom w:val="none" w:sz="0" w:space="0" w:color="auto"/>
        <w:right w:val="none" w:sz="0" w:space="0" w:color="auto"/>
      </w:divBdr>
    </w:div>
    <w:div w:id="267390938">
      <w:bodyDiv w:val="1"/>
      <w:marLeft w:val="0"/>
      <w:marRight w:val="0"/>
      <w:marTop w:val="0"/>
      <w:marBottom w:val="0"/>
      <w:divBdr>
        <w:top w:val="none" w:sz="0" w:space="0" w:color="auto"/>
        <w:left w:val="none" w:sz="0" w:space="0" w:color="auto"/>
        <w:bottom w:val="none" w:sz="0" w:space="0" w:color="auto"/>
        <w:right w:val="none" w:sz="0" w:space="0" w:color="auto"/>
      </w:divBdr>
    </w:div>
    <w:div w:id="403650873">
      <w:bodyDiv w:val="1"/>
      <w:marLeft w:val="0"/>
      <w:marRight w:val="0"/>
      <w:marTop w:val="0"/>
      <w:marBottom w:val="0"/>
      <w:divBdr>
        <w:top w:val="none" w:sz="0" w:space="0" w:color="auto"/>
        <w:left w:val="none" w:sz="0" w:space="0" w:color="auto"/>
        <w:bottom w:val="none" w:sz="0" w:space="0" w:color="auto"/>
        <w:right w:val="none" w:sz="0" w:space="0" w:color="auto"/>
      </w:divBdr>
    </w:div>
    <w:div w:id="489299022">
      <w:bodyDiv w:val="1"/>
      <w:marLeft w:val="0"/>
      <w:marRight w:val="0"/>
      <w:marTop w:val="0"/>
      <w:marBottom w:val="0"/>
      <w:divBdr>
        <w:top w:val="none" w:sz="0" w:space="0" w:color="auto"/>
        <w:left w:val="none" w:sz="0" w:space="0" w:color="auto"/>
        <w:bottom w:val="none" w:sz="0" w:space="0" w:color="auto"/>
        <w:right w:val="none" w:sz="0" w:space="0" w:color="auto"/>
      </w:divBdr>
    </w:div>
    <w:div w:id="497355427">
      <w:bodyDiv w:val="1"/>
      <w:marLeft w:val="0"/>
      <w:marRight w:val="0"/>
      <w:marTop w:val="0"/>
      <w:marBottom w:val="0"/>
      <w:divBdr>
        <w:top w:val="none" w:sz="0" w:space="0" w:color="auto"/>
        <w:left w:val="none" w:sz="0" w:space="0" w:color="auto"/>
        <w:bottom w:val="none" w:sz="0" w:space="0" w:color="auto"/>
        <w:right w:val="none" w:sz="0" w:space="0" w:color="auto"/>
      </w:divBdr>
    </w:div>
    <w:div w:id="523788471">
      <w:bodyDiv w:val="1"/>
      <w:marLeft w:val="0"/>
      <w:marRight w:val="0"/>
      <w:marTop w:val="0"/>
      <w:marBottom w:val="0"/>
      <w:divBdr>
        <w:top w:val="none" w:sz="0" w:space="0" w:color="auto"/>
        <w:left w:val="none" w:sz="0" w:space="0" w:color="auto"/>
        <w:bottom w:val="none" w:sz="0" w:space="0" w:color="auto"/>
        <w:right w:val="none" w:sz="0" w:space="0" w:color="auto"/>
      </w:divBdr>
    </w:div>
    <w:div w:id="529299786">
      <w:bodyDiv w:val="1"/>
      <w:marLeft w:val="0"/>
      <w:marRight w:val="0"/>
      <w:marTop w:val="0"/>
      <w:marBottom w:val="0"/>
      <w:divBdr>
        <w:top w:val="none" w:sz="0" w:space="0" w:color="auto"/>
        <w:left w:val="none" w:sz="0" w:space="0" w:color="auto"/>
        <w:bottom w:val="none" w:sz="0" w:space="0" w:color="auto"/>
        <w:right w:val="none" w:sz="0" w:space="0" w:color="auto"/>
      </w:divBdr>
    </w:div>
    <w:div w:id="642201591">
      <w:bodyDiv w:val="1"/>
      <w:marLeft w:val="0"/>
      <w:marRight w:val="0"/>
      <w:marTop w:val="0"/>
      <w:marBottom w:val="0"/>
      <w:divBdr>
        <w:top w:val="none" w:sz="0" w:space="0" w:color="auto"/>
        <w:left w:val="none" w:sz="0" w:space="0" w:color="auto"/>
        <w:bottom w:val="none" w:sz="0" w:space="0" w:color="auto"/>
        <w:right w:val="none" w:sz="0" w:space="0" w:color="auto"/>
      </w:divBdr>
    </w:div>
    <w:div w:id="670910391">
      <w:bodyDiv w:val="1"/>
      <w:marLeft w:val="0"/>
      <w:marRight w:val="0"/>
      <w:marTop w:val="0"/>
      <w:marBottom w:val="0"/>
      <w:divBdr>
        <w:top w:val="none" w:sz="0" w:space="0" w:color="auto"/>
        <w:left w:val="none" w:sz="0" w:space="0" w:color="auto"/>
        <w:bottom w:val="none" w:sz="0" w:space="0" w:color="auto"/>
        <w:right w:val="none" w:sz="0" w:space="0" w:color="auto"/>
      </w:divBdr>
    </w:div>
    <w:div w:id="681277249">
      <w:bodyDiv w:val="1"/>
      <w:marLeft w:val="0"/>
      <w:marRight w:val="0"/>
      <w:marTop w:val="0"/>
      <w:marBottom w:val="0"/>
      <w:divBdr>
        <w:top w:val="none" w:sz="0" w:space="0" w:color="auto"/>
        <w:left w:val="none" w:sz="0" w:space="0" w:color="auto"/>
        <w:bottom w:val="none" w:sz="0" w:space="0" w:color="auto"/>
        <w:right w:val="none" w:sz="0" w:space="0" w:color="auto"/>
      </w:divBdr>
    </w:div>
    <w:div w:id="949900772">
      <w:bodyDiv w:val="1"/>
      <w:marLeft w:val="0"/>
      <w:marRight w:val="0"/>
      <w:marTop w:val="0"/>
      <w:marBottom w:val="0"/>
      <w:divBdr>
        <w:top w:val="none" w:sz="0" w:space="0" w:color="auto"/>
        <w:left w:val="none" w:sz="0" w:space="0" w:color="auto"/>
        <w:bottom w:val="none" w:sz="0" w:space="0" w:color="auto"/>
        <w:right w:val="none" w:sz="0" w:space="0" w:color="auto"/>
      </w:divBdr>
    </w:div>
    <w:div w:id="1024670092">
      <w:bodyDiv w:val="1"/>
      <w:marLeft w:val="0"/>
      <w:marRight w:val="0"/>
      <w:marTop w:val="0"/>
      <w:marBottom w:val="0"/>
      <w:divBdr>
        <w:top w:val="none" w:sz="0" w:space="0" w:color="auto"/>
        <w:left w:val="none" w:sz="0" w:space="0" w:color="auto"/>
        <w:bottom w:val="none" w:sz="0" w:space="0" w:color="auto"/>
        <w:right w:val="none" w:sz="0" w:space="0" w:color="auto"/>
      </w:divBdr>
    </w:div>
    <w:div w:id="1053695109">
      <w:bodyDiv w:val="1"/>
      <w:marLeft w:val="0"/>
      <w:marRight w:val="0"/>
      <w:marTop w:val="0"/>
      <w:marBottom w:val="0"/>
      <w:divBdr>
        <w:top w:val="none" w:sz="0" w:space="0" w:color="auto"/>
        <w:left w:val="none" w:sz="0" w:space="0" w:color="auto"/>
        <w:bottom w:val="none" w:sz="0" w:space="0" w:color="auto"/>
        <w:right w:val="none" w:sz="0" w:space="0" w:color="auto"/>
      </w:divBdr>
    </w:div>
    <w:div w:id="1079984384">
      <w:bodyDiv w:val="1"/>
      <w:marLeft w:val="0"/>
      <w:marRight w:val="0"/>
      <w:marTop w:val="0"/>
      <w:marBottom w:val="0"/>
      <w:divBdr>
        <w:top w:val="none" w:sz="0" w:space="0" w:color="auto"/>
        <w:left w:val="none" w:sz="0" w:space="0" w:color="auto"/>
        <w:bottom w:val="none" w:sz="0" w:space="0" w:color="auto"/>
        <w:right w:val="none" w:sz="0" w:space="0" w:color="auto"/>
      </w:divBdr>
    </w:div>
    <w:div w:id="1101074500">
      <w:bodyDiv w:val="1"/>
      <w:marLeft w:val="0"/>
      <w:marRight w:val="0"/>
      <w:marTop w:val="0"/>
      <w:marBottom w:val="0"/>
      <w:divBdr>
        <w:top w:val="none" w:sz="0" w:space="0" w:color="auto"/>
        <w:left w:val="none" w:sz="0" w:space="0" w:color="auto"/>
        <w:bottom w:val="none" w:sz="0" w:space="0" w:color="auto"/>
        <w:right w:val="none" w:sz="0" w:space="0" w:color="auto"/>
      </w:divBdr>
    </w:div>
    <w:div w:id="1122072031">
      <w:bodyDiv w:val="1"/>
      <w:marLeft w:val="0"/>
      <w:marRight w:val="0"/>
      <w:marTop w:val="0"/>
      <w:marBottom w:val="0"/>
      <w:divBdr>
        <w:top w:val="none" w:sz="0" w:space="0" w:color="auto"/>
        <w:left w:val="none" w:sz="0" w:space="0" w:color="auto"/>
        <w:bottom w:val="none" w:sz="0" w:space="0" w:color="auto"/>
        <w:right w:val="none" w:sz="0" w:space="0" w:color="auto"/>
      </w:divBdr>
    </w:div>
    <w:div w:id="1149253481">
      <w:bodyDiv w:val="1"/>
      <w:marLeft w:val="0"/>
      <w:marRight w:val="0"/>
      <w:marTop w:val="0"/>
      <w:marBottom w:val="0"/>
      <w:divBdr>
        <w:top w:val="none" w:sz="0" w:space="0" w:color="auto"/>
        <w:left w:val="none" w:sz="0" w:space="0" w:color="auto"/>
        <w:bottom w:val="none" w:sz="0" w:space="0" w:color="auto"/>
        <w:right w:val="none" w:sz="0" w:space="0" w:color="auto"/>
      </w:divBdr>
    </w:div>
    <w:div w:id="1206681463">
      <w:bodyDiv w:val="1"/>
      <w:marLeft w:val="0"/>
      <w:marRight w:val="0"/>
      <w:marTop w:val="0"/>
      <w:marBottom w:val="0"/>
      <w:divBdr>
        <w:top w:val="none" w:sz="0" w:space="0" w:color="auto"/>
        <w:left w:val="none" w:sz="0" w:space="0" w:color="auto"/>
        <w:bottom w:val="none" w:sz="0" w:space="0" w:color="auto"/>
        <w:right w:val="none" w:sz="0" w:space="0" w:color="auto"/>
      </w:divBdr>
    </w:div>
    <w:div w:id="1209417156">
      <w:bodyDiv w:val="1"/>
      <w:marLeft w:val="0"/>
      <w:marRight w:val="0"/>
      <w:marTop w:val="0"/>
      <w:marBottom w:val="0"/>
      <w:divBdr>
        <w:top w:val="none" w:sz="0" w:space="0" w:color="auto"/>
        <w:left w:val="none" w:sz="0" w:space="0" w:color="auto"/>
        <w:bottom w:val="none" w:sz="0" w:space="0" w:color="auto"/>
        <w:right w:val="none" w:sz="0" w:space="0" w:color="auto"/>
      </w:divBdr>
    </w:div>
    <w:div w:id="1230191310">
      <w:bodyDiv w:val="1"/>
      <w:marLeft w:val="0"/>
      <w:marRight w:val="0"/>
      <w:marTop w:val="0"/>
      <w:marBottom w:val="0"/>
      <w:divBdr>
        <w:top w:val="none" w:sz="0" w:space="0" w:color="auto"/>
        <w:left w:val="none" w:sz="0" w:space="0" w:color="auto"/>
        <w:bottom w:val="none" w:sz="0" w:space="0" w:color="auto"/>
        <w:right w:val="none" w:sz="0" w:space="0" w:color="auto"/>
      </w:divBdr>
    </w:div>
    <w:div w:id="1263493298">
      <w:bodyDiv w:val="1"/>
      <w:marLeft w:val="0"/>
      <w:marRight w:val="0"/>
      <w:marTop w:val="0"/>
      <w:marBottom w:val="0"/>
      <w:divBdr>
        <w:top w:val="none" w:sz="0" w:space="0" w:color="auto"/>
        <w:left w:val="none" w:sz="0" w:space="0" w:color="auto"/>
        <w:bottom w:val="none" w:sz="0" w:space="0" w:color="auto"/>
        <w:right w:val="none" w:sz="0" w:space="0" w:color="auto"/>
      </w:divBdr>
    </w:div>
    <w:div w:id="1282302278">
      <w:bodyDiv w:val="1"/>
      <w:marLeft w:val="0"/>
      <w:marRight w:val="0"/>
      <w:marTop w:val="0"/>
      <w:marBottom w:val="0"/>
      <w:divBdr>
        <w:top w:val="none" w:sz="0" w:space="0" w:color="auto"/>
        <w:left w:val="none" w:sz="0" w:space="0" w:color="auto"/>
        <w:bottom w:val="none" w:sz="0" w:space="0" w:color="auto"/>
        <w:right w:val="none" w:sz="0" w:space="0" w:color="auto"/>
      </w:divBdr>
    </w:div>
    <w:div w:id="1370259197">
      <w:bodyDiv w:val="1"/>
      <w:marLeft w:val="0"/>
      <w:marRight w:val="0"/>
      <w:marTop w:val="0"/>
      <w:marBottom w:val="0"/>
      <w:divBdr>
        <w:top w:val="none" w:sz="0" w:space="0" w:color="auto"/>
        <w:left w:val="none" w:sz="0" w:space="0" w:color="auto"/>
        <w:bottom w:val="none" w:sz="0" w:space="0" w:color="auto"/>
        <w:right w:val="none" w:sz="0" w:space="0" w:color="auto"/>
      </w:divBdr>
    </w:div>
    <w:div w:id="1459684722">
      <w:bodyDiv w:val="1"/>
      <w:marLeft w:val="0"/>
      <w:marRight w:val="0"/>
      <w:marTop w:val="0"/>
      <w:marBottom w:val="0"/>
      <w:divBdr>
        <w:top w:val="none" w:sz="0" w:space="0" w:color="auto"/>
        <w:left w:val="none" w:sz="0" w:space="0" w:color="auto"/>
        <w:bottom w:val="none" w:sz="0" w:space="0" w:color="auto"/>
        <w:right w:val="none" w:sz="0" w:space="0" w:color="auto"/>
      </w:divBdr>
    </w:div>
    <w:div w:id="1634403253">
      <w:bodyDiv w:val="1"/>
      <w:marLeft w:val="0"/>
      <w:marRight w:val="0"/>
      <w:marTop w:val="0"/>
      <w:marBottom w:val="0"/>
      <w:divBdr>
        <w:top w:val="none" w:sz="0" w:space="0" w:color="auto"/>
        <w:left w:val="none" w:sz="0" w:space="0" w:color="auto"/>
        <w:bottom w:val="none" w:sz="0" w:space="0" w:color="auto"/>
        <w:right w:val="none" w:sz="0" w:space="0" w:color="auto"/>
      </w:divBdr>
    </w:div>
    <w:div w:id="1634672026">
      <w:bodyDiv w:val="1"/>
      <w:marLeft w:val="0"/>
      <w:marRight w:val="0"/>
      <w:marTop w:val="0"/>
      <w:marBottom w:val="0"/>
      <w:divBdr>
        <w:top w:val="none" w:sz="0" w:space="0" w:color="auto"/>
        <w:left w:val="none" w:sz="0" w:space="0" w:color="auto"/>
        <w:bottom w:val="none" w:sz="0" w:space="0" w:color="auto"/>
        <w:right w:val="none" w:sz="0" w:space="0" w:color="auto"/>
      </w:divBdr>
    </w:div>
    <w:div w:id="1754163773">
      <w:bodyDiv w:val="1"/>
      <w:marLeft w:val="0"/>
      <w:marRight w:val="0"/>
      <w:marTop w:val="0"/>
      <w:marBottom w:val="0"/>
      <w:divBdr>
        <w:top w:val="none" w:sz="0" w:space="0" w:color="auto"/>
        <w:left w:val="none" w:sz="0" w:space="0" w:color="auto"/>
        <w:bottom w:val="none" w:sz="0" w:space="0" w:color="auto"/>
        <w:right w:val="none" w:sz="0" w:space="0" w:color="auto"/>
      </w:divBdr>
    </w:div>
    <w:div w:id="1767379411">
      <w:bodyDiv w:val="1"/>
      <w:marLeft w:val="0"/>
      <w:marRight w:val="0"/>
      <w:marTop w:val="0"/>
      <w:marBottom w:val="0"/>
      <w:divBdr>
        <w:top w:val="none" w:sz="0" w:space="0" w:color="auto"/>
        <w:left w:val="none" w:sz="0" w:space="0" w:color="auto"/>
        <w:bottom w:val="none" w:sz="0" w:space="0" w:color="auto"/>
        <w:right w:val="none" w:sz="0" w:space="0" w:color="auto"/>
      </w:divBdr>
    </w:div>
    <w:div w:id="1781221731">
      <w:bodyDiv w:val="1"/>
      <w:marLeft w:val="0"/>
      <w:marRight w:val="0"/>
      <w:marTop w:val="0"/>
      <w:marBottom w:val="0"/>
      <w:divBdr>
        <w:top w:val="none" w:sz="0" w:space="0" w:color="auto"/>
        <w:left w:val="none" w:sz="0" w:space="0" w:color="auto"/>
        <w:bottom w:val="none" w:sz="0" w:space="0" w:color="auto"/>
        <w:right w:val="none" w:sz="0" w:space="0" w:color="auto"/>
      </w:divBdr>
    </w:div>
    <w:div w:id="1990132227">
      <w:bodyDiv w:val="1"/>
      <w:marLeft w:val="0"/>
      <w:marRight w:val="0"/>
      <w:marTop w:val="0"/>
      <w:marBottom w:val="0"/>
      <w:divBdr>
        <w:top w:val="none" w:sz="0" w:space="0" w:color="auto"/>
        <w:left w:val="none" w:sz="0" w:space="0" w:color="auto"/>
        <w:bottom w:val="none" w:sz="0" w:space="0" w:color="auto"/>
        <w:right w:val="none" w:sz="0" w:space="0" w:color="auto"/>
      </w:divBdr>
    </w:div>
    <w:div w:id="2096777893">
      <w:bodyDiv w:val="1"/>
      <w:marLeft w:val="0"/>
      <w:marRight w:val="0"/>
      <w:marTop w:val="0"/>
      <w:marBottom w:val="0"/>
      <w:divBdr>
        <w:top w:val="none" w:sz="0" w:space="0" w:color="auto"/>
        <w:left w:val="none" w:sz="0" w:space="0" w:color="auto"/>
        <w:bottom w:val="none" w:sz="0" w:space="0" w:color="auto"/>
        <w:right w:val="none" w:sz="0" w:space="0" w:color="auto"/>
      </w:divBdr>
    </w:div>
    <w:div w:id="2097825937">
      <w:bodyDiv w:val="1"/>
      <w:marLeft w:val="0"/>
      <w:marRight w:val="0"/>
      <w:marTop w:val="0"/>
      <w:marBottom w:val="0"/>
      <w:divBdr>
        <w:top w:val="none" w:sz="0" w:space="0" w:color="auto"/>
        <w:left w:val="none" w:sz="0" w:space="0" w:color="auto"/>
        <w:bottom w:val="none" w:sz="0" w:space="0" w:color="auto"/>
        <w:right w:val="none" w:sz="0" w:space="0" w:color="auto"/>
      </w:divBdr>
    </w:div>
    <w:div w:id="21403693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D671AF-44F2-49CD-B76B-A6DFA4105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7</Pages>
  <Words>2848</Words>
  <Characters>16239</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19049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nguyenduylong</dc:creator>
  <cp:lastModifiedBy>Nguyen Duy Long</cp:lastModifiedBy>
  <cp:revision>3</cp:revision>
  <cp:lastPrinted>2024-07-26T10:04:00Z</cp:lastPrinted>
  <dcterms:created xsi:type="dcterms:W3CDTF">2024-08-21T10:25:00Z</dcterms:created>
  <dcterms:modified xsi:type="dcterms:W3CDTF">2024-08-21T10:42:00Z</dcterms:modified>
</cp:coreProperties>
</file>